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68" w:rsidRPr="0046305B" w:rsidRDefault="004A1868" w:rsidP="004A1868">
      <w:pPr>
        <w:spacing w:before="240" w:after="60" w:line="240" w:lineRule="auto"/>
        <w:ind w:left="-284" w:firstLine="284"/>
        <w:jc w:val="center"/>
        <w:outlineLvl w:val="0"/>
        <w:rPr>
          <w:rFonts w:ascii="Arial" w:eastAsia="Arial Unicode MS" w:hAnsi="Arial" w:cs="Arial"/>
          <w:b/>
          <w:bCs/>
          <w:color w:val="000000"/>
          <w:kern w:val="1"/>
          <w:lang w:val="en-US" w:eastAsia="ar-SA"/>
        </w:rPr>
      </w:pPr>
      <w:r>
        <w:rPr>
          <w:rFonts w:ascii="Arial" w:eastAsia="Arial Unicode MS" w:hAnsi="Arial" w:cs="Arial"/>
          <w:b/>
          <w:bCs/>
          <w:noProof/>
          <w:color w:val="000000"/>
          <w:kern w:val="1"/>
          <w:sz w:val="32"/>
          <w:szCs w:val="24"/>
          <w:lang w:eastAsia="ru-RU"/>
        </w:rPr>
        <w:drawing>
          <wp:inline distT="0" distB="0" distL="0" distR="0" wp14:anchorId="46EC42F6" wp14:editId="70D1AF2E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868" w:rsidRPr="0046305B" w:rsidRDefault="004A1868" w:rsidP="004A186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ar-SA"/>
        </w:rPr>
      </w:pPr>
    </w:p>
    <w:p w:rsidR="004A1868" w:rsidRPr="0046305B" w:rsidRDefault="004A1868" w:rsidP="004A1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46305B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ПРЕДСТАВИТЕЛЬНОЕ СОБРАНИЕ</w:t>
      </w:r>
    </w:p>
    <w:p w:rsidR="004A1868" w:rsidRDefault="004A1868" w:rsidP="004A1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46305B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БЕ</w:t>
      </w:r>
      <w: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ЛОЗЕРСКОГО МУНИЦИПАЛЬНОГО ОКРУГА</w:t>
      </w:r>
    </w:p>
    <w:p w:rsidR="004A1868" w:rsidRPr="0046305B" w:rsidRDefault="004A1868" w:rsidP="004A1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ВОЛОГОДСКОЙ ОБЛАСТИ</w:t>
      </w:r>
    </w:p>
    <w:p w:rsidR="004A1868" w:rsidRPr="0046305B" w:rsidRDefault="004A1868" w:rsidP="004A1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A1868" w:rsidRPr="0046305B" w:rsidRDefault="004A1868" w:rsidP="004A1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46305B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>РЕШЕНИЕ</w:t>
      </w:r>
    </w:p>
    <w:p w:rsidR="004A1868" w:rsidRPr="0046305B" w:rsidRDefault="004A1868" w:rsidP="004A1868">
      <w:pPr>
        <w:tabs>
          <w:tab w:val="center" w:pos="4677"/>
          <w:tab w:val="right" w:pos="9354"/>
        </w:tabs>
        <w:suppressAutoHyphens/>
        <w:spacing w:after="0" w:line="240" w:lineRule="auto"/>
        <w:ind w:left="1620" w:hanging="162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305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4A1868" w:rsidRPr="0046305B" w:rsidRDefault="004A1868" w:rsidP="004A1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1868" w:rsidRDefault="004A1868" w:rsidP="004A1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eastAsia="zh-CN"/>
        </w:rPr>
        <w:t>От_____________</w:t>
      </w:r>
      <w:r w:rsidR="00D710C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</w:t>
      </w:r>
      <w:r w:rsidRPr="004630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№____    </w:t>
      </w:r>
      <w:r w:rsidRPr="004630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4630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4630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46305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BF3297" w:rsidRDefault="00BF3297" w:rsidP="00BF3297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color w:val="000000"/>
          <w:sz w:val="26"/>
          <w:szCs w:val="26"/>
          <w:lang w:eastAsia="x-none"/>
        </w:rPr>
      </w:pPr>
    </w:p>
    <w:p w:rsidR="00D710C3" w:rsidRDefault="00BF3297" w:rsidP="004A1868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</w:t>
      </w:r>
      <w:r w:rsidR="00D71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BF3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утверждении</w:t>
      </w:r>
      <w:r w:rsidR="00D71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BF3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Положения </w:t>
      </w:r>
      <w:r w:rsidR="00D71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BF3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</w:p>
    <w:p w:rsidR="004A1868" w:rsidRDefault="00D710C3" w:rsidP="004A1868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BF3297" w:rsidRPr="00BF3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орядке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BF3297" w:rsidRPr="00BF3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обращения,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BF3297" w:rsidRPr="00BF3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F3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назначения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F3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</w:p>
    <w:p w:rsidR="004A1868" w:rsidRDefault="00BF3297" w:rsidP="004A1868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выплаты </w:t>
      </w:r>
      <w:r w:rsidR="00D71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F3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доплаты </w:t>
      </w:r>
      <w:r w:rsidR="00D71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F3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D71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F3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пенсии </w:t>
      </w:r>
      <w:r w:rsidR="00D71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BF3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лицам, </w:t>
      </w:r>
    </w:p>
    <w:p w:rsidR="004A1868" w:rsidRDefault="00BF3297" w:rsidP="004A1868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F3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замещавшим</w:t>
      </w:r>
      <w:proofErr w:type="gramEnd"/>
      <w:r w:rsidRPr="00BF3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71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BF3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должность </w:t>
      </w:r>
      <w:r w:rsidR="00D71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BF3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главы </w:t>
      </w:r>
    </w:p>
    <w:p w:rsidR="00BF3297" w:rsidRPr="00BF3297" w:rsidRDefault="004A1868" w:rsidP="004A1868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Белозерского</w:t>
      </w:r>
      <w:r w:rsidR="00BF3297" w:rsidRPr="00BF3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F653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</w:t>
      </w:r>
    </w:p>
    <w:p w:rsidR="00F65373" w:rsidRDefault="00F65373" w:rsidP="00F65373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868" w:rsidRDefault="00BF3297" w:rsidP="00F65373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</w:t>
      </w:r>
      <w:r w:rsidR="00F6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hyperlink r:id="rId8" w:tgtFrame="_blank" w:history="1">
        <w:r w:rsidRPr="004A18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131-ФЗ</w:t>
        </w:r>
      </w:hyperlink>
      <w:r w:rsidR="00F65373" w:rsidRPr="004A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частью 2 статьи 4 закона Вологодской области от 26.12.2007</w:t>
      </w:r>
      <w:r w:rsidR="00F6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" w:tgtFrame="_blank" w:history="1">
        <w:r w:rsidRPr="004A18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1728-ОЗ</w:t>
        </w:r>
      </w:hyperlink>
      <w:r w:rsidR="00F65373" w:rsidRPr="004A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некоторых гарантиях осуществления полномочий глав муниципальных образований Вологодской области», частью 5 статьи 27, стать</w:t>
      </w:r>
      <w:r w:rsidR="00F6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 </w:t>
      </w:r>
      <w:r w:rsidRPr="00BF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6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8, 33 </w:t>
      </w:r>
      <w:hyperlink r:id="rId10" w:tgtFrame="_blank" w:history="1">
        <w:r w:rsidRPr="004A18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="00F6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Белозерского</w:t>
      </w:r>
      <w:r w:rsidRPr="00BF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F6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BF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4A1868" w:rsidRDefault="004A1868" w:rsidP="00F65373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297" w:rsidRPr="00BF3297" w:rsidRDefault="00BF3297" w:rsidP="00F65373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</w:t>
      </w:r>
      <w:r w:rsidR="004A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авительное Собрание Белозерского </w:t>
      </w:r>
      <w:r w:rsidRPr="00BF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F6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F65373" w:rsidRPr="00477184" w:rsidRDefault="00F65373" w:rsidP="00BF3297">
      <w:pPr>
        <w:tabs>
          <w:tab w:val="left" w:pos="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297" w:rsidRPr="00477184" w:rsidRDefault="00BF3297" w:rsidP="00F65373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71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РЕШИЛО:</w:t>
      </w:r>
    </w:p>
    <w:p w:rsidR="00F82339" w:rsidRPr="00BF3297" w:rsidRDefault="00F82339" w:rsidP="00F65373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297" w:rsidRPr="00BF3297" w:rsidRDefault="004A1868" w:rsidP="00F65373">
      <w:pPr>
        <w:numPr>
          <w:ilvl w:val="0"/>
          <w:numId w:val="1"/>
        </w:numPr>
        <w:tabs>
          <w:tab w:val="left" w:pos="326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BF3297" w:rsidRPr="00BF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о порядке обращения, назначения и выплаты доплаты к пенсии лицам, замещав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 должность главы Белозерского</w:t>
      </w:r>
      <w:r w:rsidR="00BF3297" w:rsidRPr="00BF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F6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86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3297" w:rsidRPr="00BF3297" w:rsidRDefault="00BF3297" w:rsidP="00F65373">
      <w:pPr>
        <w:numPr>
          <w:ilvl w:val="0"/>
          <w:numId w:val="1"/>
        </w:numPr>
        <w:tabs>
          <w:tab w:val="left" w:pos="326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подлежит официальному опубликованию</w:t>
      </w:r>
      <w:r w:rsidR="004A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«Белозерье»</w:t>
      </w:r>
      <w:r w:rsidRPr="00BF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размещению на</w:t>
      </w:r>
      <w:r w:rsidR="004A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сайте Белозерского </w:t>
      </w:r>
      <w:r w:rsidRPr="00BF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F6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BF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</w:t>
      </w:r>
      <w:r w:rsidR="004A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оммуникационной сети «Интернет».</w:t>
      </w:r>
    </w:p>
    <w:p w:rsidR="00BF3297" w:rsidRPr="00BF3297" w:rsidRDefault="00BF3297" w:rsidP="00BF3297">
      <w:pPr>
        <w:tabs>
          <w:tab w:val="left" w:pos="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5373" w:rsidRDefault="00BF3297" w:rsidP="00F65373">
      <w:pPr>
        <w:tabs>
          <w:tab w:val="left" w:pos="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1868" w:rsidRPr="00377833" w:rsidRDefault="004A1868" w:rsidP="004A186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83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4A1868" w:rsidRDefault="004A1868" w:rsidP="004A186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833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 округа: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И.А. Голубева</w:t>
      </w:r>
    </w:p>
    <w:p w:rsidR="00D710C3" w:rsidRDefault="00D710C3" w:rsidP="004A186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868" w:rsidRDefault="004A1868" w:rsidP="004A186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868" w:rsidRPr="00377833" w:rsidRDefault="004A1868" w:rsidP="004A186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округа:                                                                       </w:t>
      </w:r>
      <w:r w:rsidR="0027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0C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Д.А. Соловьев</w:t>
      </w:r>
    </w:p>
    <w:p w:rsidR="00F65373" w:rsidRDefault="00D710C3" w:rsidP="00272476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710C3" w:rsidRDefault="00D710C3" w:rsidP="00272476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10C3" w:rsidRDefault="00D710C3" w:rsidP="00272476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10C3" w:rsidRDefault="00D710C3" w:rsidP="00272476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5373" w:rsidRDefault="00F65373" w:rsidP="00F65373">
      <w:pPr>
        <w:tabs>
          <w:tab w:val="left" w:pos="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5373" w:rsidRPr="00D710C3" w:rsidRDefault="00D710C3" w:rsidP="00D710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F65373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D710C3" w:rsidRPr="00D710C3" w:rsidRDefault="00F65373" w:rsidP="00D710C3">
      <w:pPr>
        <w:tabs>
          <w:tab w:val="left" w:pos="3261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186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710C3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Представительного</w:t>
      </w:r>
      <w:proofErr w:type="gramEnd"/>
    </w:p>
    <w:p w:rsidR="00D710C3" w:rsidRPr="00D710C3" w:rsidRDefault="00BF3297" w:rsidP="00D710C3">
      <w:pPr>
        <w:tabs>
          <w:tab w:val="left" w:pos="3261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</w:t>
      </w:r>
      <w:r w:rsidR="00F65373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D710C3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710C3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D710C3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0C3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D710C3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bookmarkStart w:id="0" w:name="P37"/>
      <w:bookmarkEnd w:id="0"/>
      <w:r w:rsidR="00D710C3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0C3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F65373" w:rsidRPr="00D710C3" w:rsidRDefault="00D710C3" w:rsidP="00D710C3">
      <w:pPr>
        <w:tabs>
          <w:tab w:val="left" w:pos="3261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(приложение)</w:t>
      </w:r>
    </w:p>
    <w:p w:rsidR="00F65373" w:rsidRPr="00D710C3" w:rsidRDefault="00D710C3" w:rsidP="004A1868">
      <w:pPr>
        <w:tabs>
          <w:tab w:val="left" w:pos="3261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3297" w:rsidRPr="00D710C3" w:rsidRDefault="00BF3297" w:rsidP="004A1868">
      <w:pPr>
        <w:tabs>
          <w:tab w:val="left" w:pos="326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3297" w:rsidRPr="00D710C3" w:rsidRDefault="00BF3297" w:rsidP="00F65373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BF3297" w:rsidRPr="00D710C3" w:rsidRDefault="00BF3297" w:rsidP="00F65373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ОБРАЩЕНИЯ, НАЗНАЧЕНИЯ И ВЫПЛАТЫ</w:t>
      </w:r>
    </w:p>
    <w:p w:rsidR="00BF3297" w:rsidRPr="00D710C3" w:rsidRDefault="00BF3297" w:rsidP="00F65373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ДОПЛАТЫ К ПЕНСИИ ЛИЦАМ, ЗАМЕЩАВШИМ ДОЛЖНОСТЬ</w:t>
      </w:r>
    </w:p>
    <w:p w:rsidR="00BF3297" w:rsidRPr="00D710C3" w:rsidRDefault="004A1868" w:rsidP="00F65373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 БЕЛОЗЕРСКОГО</w:t>
      </w:r>
      <w:r w:rsidR="00BF3297" w:rsidRPr="00D71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</w:t>
      </w:r>
      <w:r w:rsidR="00F65373" w:rsidRPr="00D71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ОКРУГА</w:t>
      </w:r>
    </w:p>
    <w:p w:rsidR="00F65373" w:rsidRPr="00D710C3" w:rsidRDefault="00F65373" w:rsidP="00F65373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(далее – Положение)</w:t>
      </w:r>
    </w:p>
    <w:p w:rsidR="00BF3297" w:rsidRPr="00D710C3" w:rsidRDefault="00BF3297" w:rsidP="00BF3297">
      <w:pPr>
        <w:tabs>
          <w:tab w:val="left" w:pos="32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3297" w:rsidRPr="00D710C3" w:rsidRDefault="00BF3297" w:rsidP="00E405F0">
      <w:pPr>
        <w:numPr>
          <w:ilvl w:val="0"/>
          <w:numId w:val="2"/>
        </w:numPr>
        <w:tabs>
          <w:tab w:val="left" w:pos="326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 от 06.10.2003</w:t>
      </w:r>
      <w:r w:rsidR="004A186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1" w:tgtFrame="_blank" w:history="1">
        <w:r w:rsidR="00E405F0" w:rsidRPr="00D710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Вологодской области от 26.12.2007</w:t>
      </w:r>
      <w:r w:rsidR="00F65373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2" w:tgtFrame="_blank" w:history="1">
        <w:r w:rsidRPr="00D710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1728-ОЗ</w:t>
        </w:r>
      </w:hyperlink>
      <w:r w:rsidR="00F65373" w:rsidRPr="00D71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некоторых гарантиях осуществления полномочий глав муниципальных образований Вологодской области» (далее по тексту – зако</w:t>
      </w:r>
      <w:r w:rsidR="004A186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области), Уставом Белозерского 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определяет порядок обращения, назначения и выплаты доплаты к пенсии лицам, замещав</w:t>
      </w:r>
      <w:r w:rsidR="004A186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 должность главы Белозерского</w:t>
      </w:r>
      <w:proofErr w:type="gramEnd"/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 тексту – доплата к пенсии).</w:t>
      </w:r>
    </w:p>
    <w:p w:rsidR="00D07748" w:rsidRPr="00D710C3" w:rsidRDefault="00BF3297" w:rsidP="00D07748">
      <w:pPr>
        <w:numPr>
          <w:ilvl w:val="0"/>
          <w:numId w:val="2"/>
        </w:numPr>
        <w:tabs>
          <w:tab w:val="left" w:pos="326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Доплата к пенсии в соо</w:t>
      </w:r>
      <w:r w:rsidR="004A186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тветствии с Уставом Белозерского 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устанавливается </w:t>
      </w:r>
      <w:r w:rsidR="00272476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D0774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лаве Белозерского муни</w:t>
      </w:r>
      <w:r w:rsidR="00272476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ципального округа, законом области от 26.12.2007 </w:t>
      </w:r>
      <w:r w:rsidR="00D0774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1728-ОЗ «О некоторых гарантиях осуществления полномочий глав муниципальных образований Вологодской области»  в процентном отношении к базовому должностному окладу, установл</w:t>
      </w:r>
      <w:r w:rsidR="00272476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енному законом области от 16.07.2005 </w:t>
      </w:r>
      <w:r w:rsidR="00D0774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1320-ОЗ «Об оплате труда в государственных органах Вологодской области</w:t>
      </w:r>
      <w:r w:rsidR="00272476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0774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составляет:</w:t>
      </w:r>
      <w:proofErr w:type="gramEnd"/>
    </w:p>
    <w:p w:rsidR="00D07748" w:rsidRPr="00D710C3" w:rsidRDefault="00D07748" w:rsidP="00D07748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а) в течение двух сроков полномочий либо одного полного и не менее половины срока полномочий в случаях, установленных пунктом 2 части 1 стать</w:t>
      </w:r>
      <w:r w:rsidR="00272476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2 закона области от 26.12.2007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1728-ОЗ «О некоторых гарантиях осуществления полномочий глав муниципальных образований Вологодской области» - 30 процентов;</w:t>
      </w:r>
    </w:p>
    <w:p w:rsidR="00D07748" w:rsidRPr="00D710C3" w:rsidRDefault="00D07748" w:rsidP="00D07748">
      <w:pPr>
        <w:tabs>
          <w:tab w:val="left" w:pos="326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 течение трех и более сроков полномочий </w:t>
      </w:r>
      <w:r w:rsidRPr="00D710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процентов.</w:t>
      </w:r>
    </w:p>
    <w:p w:rsidR="00BF3297" w:rsidRPr="00D710C3" w:rsidRDefault="00D07748" w:rsidP="00D07748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Доплата к пенсии устанавливается от з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аработной платы (оплаты труда) на момент прекращен</w:t>
      </w:r>
      <w:r w:rsidR="004A186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полномочий главы Белозерского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этом в состав заработной платы (оплаты труда), учитываемой при определении доплаты к пенсии включаются должностной оклад, надбавки, премии и иные дополнительные выплаты (за исключением единовременных). 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диновременная выплата к отпуску и материальная помощь учитываются в размере 1/12 от фактических выплат за 12 календарных месяцев, предшествующих месяцу прекращения полномочий выборного должностного лица.</w:t>
      </w:r>
    </w:p>
    <w:p w:rsidR="00BF3297" w:rsidRPr="00D710C3" w:rsidRDefault="00BF3297" w:rsidP="00F371BF">
      <w:pPr>
        <w:numPr>
          <w:ilvl w:val="0"/>
          <w:numId w:val="2"/>
        </w:numPr>
        <w:tabs>
          <w:tab w:val="left" w:pos="326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обладающее в соответствии со статьями 2 и 3 закона области правом на установление доплаты к пенсии, предъявл</w:t>
      </w:r>
      <w:r w:rsidR="004A186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яет в администрацию Белозерского 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186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по тексту - администрация округа) 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документы:</w:t>
      </w:r>
    </w:p>
    <w:p w:rsidR="00BF3297" w:rsidRPr="00D710C3" w:rsidRDefault="00BF3297" w:rsidP="00E405F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об установлении доплаты к пенсии с указанием данных кредитной организации и номера банковского счета (вклада);</w:t>
      </w:r>
    </w:p>
    <w:p w:rsidR="00BF3297" w:rsidRPr="00D710C3" w:rsidRDefault="00BF3297" w:rsidP="00E405F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 органа, выплачивающего пенсию, о виде получаемой пенсии;</w:t>
      </w:r>
    </w:p>
    <w:p w:rsidR="00BF3297" w:rsidRPr="00D710C3" w:rsidRDefault="00BF3297" w:rsidP="00E405F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копию паспорта;</w:t>
      </w:r>
    </w:p>
    <w:p w:rsidR="00BF3297" w:rsidRPr="00D710C3" w:rsidRDefault="00BF3297" w:rsidP="00E405F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копию трудовой книжки и (или) с</w:t>
      </w:r>
      <w:r w:rsidR="008A0EEB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о трудовой деятельности в соответствии со статьей 66</w:t>
      </w:r>
      <w:r w:rsidR="004A186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0EEB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 Трудового кодекса Российской Федерации</w:t>
      </w:r>
      <w:r w:rsidR="003A112D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112D" w:rsidRPr="00D710C3" w:rsidRDefault="003A112D" w:rsidP="003A112D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случае обращения за установлением доплаты к пенсии представителя заявителя дополнительно к документам, предусмотренным пунктом 3 настоящего Положения, представитель заявителя представляет:</w:t>
      </w:r>
    </w:p>
    <w:p w:rsidR="003A112D" w:rsidRPr="00D710C3" w:rsidRDefault="003A112D" w:rsidP="003A112D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копию паспорта;</w:t>
      </w:r>
    </w:p>
    <w:p w:rsidR="003A112D" w:rsidRPr="00D710C3" w:rsidRDefault="003A112D" w:rsidP="003A112D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копию документа, подтверждающего полномочия представителя.</w:t>
      </w:r>
    </w:p>
    <w:p w:rsidR="003A112D" w:rsidRPr="00D710C3" w:rsidRDefault="003A112D" w:rsidP="003A112D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Копии документов представляются с предъявлением подлинников либо заверенными в нотариальном порядке. При представлении копий документов с подлинниками специалист администр</w:t>
      </w:r>
      <w:r w:rsidR="004A186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округа, осуществляющий прием документов, 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делает на копии отметк</w:t>
      </w:r>
      <w:proofErr w:type="gramStart"/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 ее</w:t>
      </w:r>
      <w:proofErr w:type="gramEnd"/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подлиннику и возвращает подлинник заявителю (представителю заявителя).</w:t>
      </w:r>
    </w:p>
    <w:p w:rsidR="00F371BF" w:rsidRPr="00D710C3" w:rsidRDefault="00864321" w:rsidP="00F371BF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3A112D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A112D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(представитель заявителя) вправе представить </w:t>
      </w:r>
      <w:r w:rsidR="003A112D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</w:t>
      </w:r>
      <w:r w:rsidR="004A186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="003A112D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</w:t>
      </w:r>
      <w:r w:rsidR="003A112D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A186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неполучении дополнительного материального обеспечения в соответствии с нормативными правовыми актами Российской Федерации (за исключением ежемесячных денежных выплат в качестве меры социальной поддержки, предусмотренных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Федеральными законами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етеранах», «О социальной защите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алидов в Российской Федерации», з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аконом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Вологодской области «О мерах социальной поддержки отдельных категорий граждан», а также дополнительного ежемесячного материального обеспечения</w:t>
      </w:r>
      <w:proofErr w:type="gramEnd"/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предусмотренного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Указом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 Российской Федерации от 30.03.2005 №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363 «О мерах по улучшению материального положения некоторых категорий граждан Российской Федерации в связи с 60-летием Победы </w:t>
      </w:r>
      <w:r w:rsidR="003A112D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Великой Отечественной войне 1941-1945 годов» и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Указом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 Российской Федерации от 01.08.2005 №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887 «О мерах по улучшению материального положения инвалидов вследствие военной травмы»), либо предусмотренной законодательством Российской Федерации пенсии </w:t>
      </w:r>
      <w:r w:rsidR="003A112D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выслугу лет, устанавливаемой лицам, замещавшим</w:t>
      </w:r>
      <w:proofErr w:type="gramEnd"/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должности Российской Федерации и государственные должности федеральной государственной службы, либо предусмотренной законодательством области пенсии за выслугу лет, устанавливаемой лицам, замещавшим государственные должности, должности государственных гражданских служащих области, а также должности областных государственных служащих, либо доплат или надбавок к пенсии, установленных законодательством Вологодской области или муниципальными правовыми актами.</w:t>
      </w:r>
      <w:proofErr w:type="gramEnd"/>
    </w:p>
    <w:p w:rsidR="003A112D" w:rsidRPr="00D710C3" w:rsidRDefault="00864321" w:rsidP="004A1868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A112D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Заявление и предоставле</w:t>
      </w:r>
      <w:r w:rsidR="0044700C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</w:t>
      </w:r>
      <w:r w:rsidR="003A112D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подлежат регистрации</w:t>
      </w:r>
      <w:r w:rsidR="004A186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112D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</w:t>
      </w:r>
      <w:r w:rsidR="004A186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="003A112D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не позднее</w:t>
      </w:r>
      <w:r w:rsidR="004A186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112D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одного рабочего дня со дня </w:t>
      </w:r>
      <w:r w:rsidR="00B33D6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3A112D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направлении по почте</w:t>
      </w:r>
      <w:r w:rsidR="004A186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112D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позднее одного рабочего дня со дня поступления).</w:t>
      </w:r>
    </w:p>
    <w:p w:rsidR="00BF3297" w:rsidRPr="00D710C3" w:rsidRDefault="00864321" w:rsidP="00F371BF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8A0EEB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представленных документов, определение права лица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установление доплаты к пенсии, произведение расчета доплаты к пенсии</w:t>
      </w:r>
      <w:r w:rsidR="00F371BF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подготовка проекта распоря</w:t>
      </w:r>
      <w:r w:rsidR="005C0E13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 админист</w:t>
      </w:r>
      <w:r w:rsidR="00272476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рации 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ее установлении осуществляется Комиссией</w:t>
      </w:r>
      <w:r w:rsidR="00272476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установлению стажа работникам органов мест</w:t>
      </w:r>
      <w:r w:rsidR="004A186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самоуправления Белозерского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4A186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(структурных подразделений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</w:t>
      </w:r>
      <w:r w:rsidR="004A186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наделенных правами юридического лица), руководителям учреждений, </w:t>
      </w:r>
      <w:r w:rsidR="004A186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подведомственных администрации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 тексту – Комиссия), образуемой в соответствии с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3" w:history="1">
        <w:r w:rsidR="00BF3297" w:rsidRPr="00D710C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</w:t>
        </w:r>
      </w:hyperlink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6B1386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proofErr w:type="gramEnd"/>
      <w:r w:rsidR="006B1386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округа.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Доплата к пенсии, установленная распоряжением администр</w:t>
      </w:r>
      <w:r w:rsidR="006B1386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выплачивается за счет </w:t>
      </w:r>
      <w:r w:rsidR="006B1386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бюджета Белозерского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3297" w:rsidRPr="00D710C3" w:rsidRDefault="00864321" w:rsidP="00E405F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20209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Комиссия:</w:t>
      </w:r>
    </w:p>
    <w:p w:rsidR="00BF3297" w:rsidRPr="00D710C3" w:rsidRDefault="00BF3297" w:rsidP="00E405F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течение двух рабочих дней со дня регистрации заявления:</w:t>
      </w:r>
    </w:p>
    <w:p w:rsidR="00BF3297" w:rsidRPr="00D710C3" w:rsidRDefault="00BF3297" w:rsidP="00E405F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рассматривает заявление и представленные документы, проверяет 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полноту и достоверность, проверяет посредством информационной системы, содержащей базы данных получателей мер социальной поддержки, сведения о неполучении заявителем доплат или надбавок к пенсии за счет средств областного</w:t>
      </w:r>
      <w:r w:rsidR="00864321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федерального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</w:t>
      </w:r>
      <w:r w:rsidR="00864321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исключением ежемесячных денежных выплат, предусмотренных в качестве меры социальной поддержки);</w:t>
      </w:r>
    </w:p>
    <w:p w:rsidR="00BF3297" w:rsidRPr="00D710C3" w:rsidRDefault="00BF3297" w:rsidP="00E405F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случае если не представле</w:t>
      </w:r>
      <w:r w:rsidR="003A112D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документы, указанные в пункт</w:t>
      </w:r>
      <w:r w:rsidR="00864321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A112D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4321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Положения, направляет соответствующий межведомственный запрос;</w:t>
      </w:r>
    </w:p>
    <w:p w:rsidR="00BF3297" w:rsidRPr="00D710C3" w:rsidRDefault="003A112D" w:rsidP="00E405F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не позднее </w:t>
      </w:r>
      <w:r w:rsidR="00B33D6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="00E405F0" w:rsidRPr="00D710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рабочих дней со дня регистрации заявления со всеми необходимыми документами, а в случае направления межведомственных запросов – не позднее </w:t>
      </w:r>
      <w:r w:rsidR="00B33D6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со дня поступления в Комиссию всех запрашиваемых документов и (или) сведений по ним:</w:t>
      </w:r>
    </w:p>
    <w:p w:rsidR="00BF3297" w:rsidRPr="00D710C3" w:rsidRDefault="00BF3297" w:rsidP="00E405F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определяет право на доплату к пенсии;</w:t>
      </w:r>
    </w:p>
    <w:p w:rsidR="00BF3297" w:rsidRPr="00D710C3" w:rsidRDefault="00BF3297" w:rsidP="00E405F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отказывает в установлении доплаты к пенсии путем направления заявителю (представителю заявителя) уведомления с указанием причин отказа в установлении доплаты к пенсии почтовым отправлением 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уведомлением о вручении, в случаях:</w:t>
      </w:r>
    </w:p>
    <w:p w:rsidR="00BF3297" w:rsidRPr="00D710C3" w:rsidRDefault="00BF3297" w:rsidP="00E405F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отсутствия права на доплату к пенсии;</w:t>
      </w:r>
    </w:p>
    <w:p w:rsidR="00BF3297" w:rsidRPr="00D710C3" w:rsidRDefault="00BF3297" w:rsidP="00E405F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выявления противоречий в сведениях, содержащихся 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представленных документах (сведениях);</w:t>
      </w:r>
    </w:p>
    <w:p w:rsidR="00BF3297" w:rsidRPr="00D710C3" w:rsidRDefault="00BF3297" w:rsidP="00E405F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направляет </w:t>
      </w:r>
      <w:r w:rsidR="00BA702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материалы по заявлению в МБУ </w:t>
      </w:r>
      <w:r w:rsidR="006B1386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«Централизованная бухгалтерия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проведения расчета доплаты к пенсии, формирования личного дела заявителя;</w:t>
      </w:r>
    </w:p>
    <w:p w:rsidR="00BF3297" w:rsidRPr="00D710C3" w:rsidRDefault="003A112D" w:rsidP="00BA702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не позднее </w:t>
      </w:r>
      <w:r w:rsidR="00B33D6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со дня посту</w:t>
      </w:r>
      <w:r w:rsidR="00BA702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пления в Комиссию информации МБУ</w:t>
      </w:r>
      <w:r w:rsidR="006B1386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«Централизованная бухгалтерия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 расчете доплаты к пенсии готовит проект распоряжения администрации</w:t>
      </w:r>
      <w:r w:rsidR="005C0E13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Белозерского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BA702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установлении доплаты к пенсии.</w:t>
      </w:r>
    </w:p>
    <w:p w:rsidR="00BF3297" w:rsidRPr="00D710C3" w:rsidRDefault="00BF3297" w:rsidP="008B4B68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Доплата к пенсии устанавливается и выплачивается со дня обращения (подачи заявления со всеми необходимыми документами) 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476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</w:t>
      </w:r>
      <w:r w:rsidR="00E405F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условии соблюдения требований, предусмотренных частями 1 и 2 статьи 3 закона области.</w:t>
      </w:r>
    </w:p>
    <w:p w:rsidR="00272476" w:rsidRPr="00D710C3" w:rsidRDefault="00BF3297" w:rsidP="00272476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 обращения за доплатой к пенсии считается день регистрации заявления со всеми документами</w:t>
      </w:r>
      <w:r w:rsidR="008B4B6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предусмотренными пунктами 3, 4 настоящего Положения,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BA702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</w:t>
      </w:r>
      <w:r w:rsidR="00272476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</w:t>
      </w:r>
      <w:r w:rsidR="003A112D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3297" w:rsidRPr="00D710C3" w:rsidRDefault="00BF3297" w:rsidP="008B4B68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когда к заявлению приложены не все документы, </w:t>
      </w:r>
      <w:r w:rsidR="00724F1B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 пунктами</w:t>
      </w:r>
      <w:r w:rsidR="002F13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724F1B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33D6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F13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Положения, </w:t>
      </w:r>
      <w:r w:rsidR="00A20209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</w:t>
      </w:r>
      <w:r w:rsidR="00B33D6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трех рабочих дней со дня регистрации заявления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3D6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обратившемуся за доплатой к пенсии 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 письменное разъяснение, какие документы он должен представить дополнительно. Если они будут представлены не позднее месяца со дня направления соответствующего разъяснения, днем обращения за доплатой к пенсии считается день регистрации заявления.</w:t>
      </w:r>
    </w:p>
    <w:p w:rsidR="00BF3297" w:rsidRPr="00D710C3" w:rsidRDefault="00247F9F" w:rsidP="00B33D6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указанные документы не будут предоставлены в месячный срок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направления соответствующего разъяснения заявление </w:t>
      </w:r>
      <w:r w:rsidR="00A20209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представленные документы возвращаются Комиссией заявителю (представителю заявителя) с указанием причины возврата не позднее </w:t>
      </w:r>
      <w:r w:rsidR="00A20209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рабочих дней по истечении </w:t>
      </w:r>
      <w:r w:rsidR="00F470ED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месяца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направления соответствующего разъяснения. Возврат заявления и приложенных к нему документов осущест</w:t>
      </w:r>
      <w:r w:rsidR="00272476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вляется почтовым отправлением с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уведомлением </w:t>
      </w:r>
      <w:r w:rsidR="00B33D6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вручении</w:t>
      </w:r>
      <w:r w:rsidR="00272476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3297" w:rsidRPr="00D710C3" w:rsidRDefault="00B33D60" w:rsidP="00BA702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B4B6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20209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Выплата установленной </w:t>
      </w:r>
      <w:r w:rsidR="00BA702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доплаты к пенсии производится МБУ «Централизованная бухгалтерия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путем ежемесячного зачисления положенной к выплате суммы</w:t>
      </w:r>
      <w:r w:rsidR="00BA702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банковский счет ее получателя в кредитной организации:</w:t>
      </w:r>
    </w:p>
    <w:p w:rsidR="00BF3297" w:rsidRPr="00D710C3" w:rsidRDefault="00BF3297" w:rsidP="00E405F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впервые - не позднее последнего числа месяца, следующего </w:t>
      </w:r>
      <w:r w:rsidR="00B33D6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месяцем при</w:t>
      </w:r>
      <w:r w:rsidR="00BA702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нятия администрации Белозерского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A20209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распоряжения об установлении доплаты к пенсии;</w:t>
      </w:r>
    </w:p>
    <w:p w:rsidR="00BF3297" w:rsidRPr="00D710C3" w:rsidRDefault="00BF3297" w:rsidP="00E405F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последующем - за текущий месяц не позднее по</w:t>
      </w:r>
      <w:r w:rsidR="00A20209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следнего числа текущего месяца.</w:t>
      </w:r>
    </w:p>
    <w:p w:rsidR="00BF3297" w:rsidRPr="00D710C3" w:rsidRDefault="00B33D60" w:rsidP="00272476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B4B6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Уведомление об установлении доплаты к пенсии направляется заявителю Комиссией в течение </w:t>
      </w:r>
      <w:r w:rsidR="00F470ED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восьми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со дня </w:t>
      </w:r>
      <w:r w:rsidR="00F470ED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</w:t>
      </w:r>
      <w:r w:rsidR="00272476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 администрации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0209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272476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установлении доплаты </w:t>
      </w:r>
      <w:r w:rsidR="00A20209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пенсии.</w:t>
      </w:r>
    </w:p>
    <w:p w:rsidR="00BF3297" w:rsidRPr="00D710C3" w:rsidRDefault="00B33D60" w:rsidP="00E405F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B4B68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20209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Приостановление и возобновление выплаты доплаты к пенсии производится распоряже</w:t>
      </w:r>
      <w:r w:rsidR="00272476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администрации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0209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 и в сроки, предусмотренные статьей 5 закона области.</w:t>
      </w:r>
    </w:p>
    <w:p w:rsidR="00BF3297" w:rsidRPr="00D710C3" w:rsidRDefault="008B4B68" w:rsidP="00E405F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20209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Получатель доплаты к пенсии обязан в месяч</w:t>
      </w:r>
      <w:r w:rsidR="00272476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срок извещать администрацию</w:t>
      </w:r>
      <w:r w:rsidR="00A20209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наступлении обстоятельств, влекущих приостановление или изменение выплаты доплаты к пенсии.</w:t>
      </w:r>
    </w:p>
    <w:p w:rsidR="00A20209" w:rsidRPr="00D710C3" w:rsidRDefault="008B4B68" w:rsidP="00272476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20209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Прекращение выплаты доплаты к пенсии производится распоряжением </w:t>
      </w:r>
      <w:r w:rsidR="00272476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A20209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 w:rsidR="00272476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0209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и в сроки, предусмотренные статьей 5(1) закона области.</w:t>
      </w:r>
    </w:p>
    <w:p w:rsidR="00BF3297" w:rsidRPr="00D710C3" w:rsidRDefault="008B4B68" w:rsidP="00E405F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Все документы на установление доплаты к пенсии формируются </w:t>
      </w:r>
      <w:r w:rsidR="00B33D6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отдельные дела и хранятся в</w:t>
      </w:r>
      <w:r w:rsidR="00AB5EC2" w:rsidRPr="00D710C3">
        <w:rPr>
          <w:sz w:val="24"/>
          <w:szCs w:val="24"/>
        </w:rPr>
        <w:t xml:space="preserve"> </w:t>
      </w:r>
      <w:r w:rsidR="00AB5EC2" w:rsidRPr="00D710C3">
        <w:rPr>
          <w:rFonts w:ascii="Times New Roman" w:hAnsi="Times New Roman" w:cs="Times New Roman"/>
          <w:sz w:val="24"/>
          <w:szCs w:val="24"/>
        </w:rPr>
        <w:t>отделе муниципальной с</w:t>
      </w:r>
      <w:bookmarkStart w:id="1" w:name="_GoBack"/>
      <w:r w:rsidR="00AB5EC2" w:rsidRPr="00D710C3">
        <w:rPr>
          <w:rFonts w:ascii="Times New Roman" w:hAnsi="Times New Roman" w:cs="Times New Roman"/>
          <w:sz w:val="24"/>
          <w:szCs w:val="24"/>
        </w:rPr>
        <w:t>л</w:t>
      </w:r>
      <w:bookmarkEnd w:id="1"/>
      <w:r w:rsidR="00AB5EC2" w:rsidRPr="00D710C3">
        <w:rPr>
          <w:rFonts w:ascii="Times New Roman" w:hAnsi="Times New Roman" w:cs="Times New Roman"/>
          <w:sz w:val="24"/>
          <w:szCs w:val="24"/>
        </w:rPr>
        <w:t>ужбы, документооборота, контроля и охраны труда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9D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Белозерского </w:t>
      </w:r>
      <w:r w:rsidR="00A20209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3297" w:rsidRPr="00D710C3" w:rsidRDefault="008B4B68" w:rsidP="00E405F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Информация об установлении и выплате доплаты к пенсии размещается в Единой государственной информационной системе социального обеспечения. Размещение (получение) указанной информации </w:t>
      </w:r>
      <w:r w:rsidR="00B33D60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Единой государственной информационной системе социального обеспечения осуществляется в соответствии с Федеральным </w:t>
      </w:r>
      <w:r w:rsidR="00272476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от 17.07.</w:t>
      </w:r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1999 </w:t>
      </w:r>
      <w:r w:rsidR="00BF3297" w:rsidRPr="00D71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tgtFrame="_blank" w:history="1">
        <w:r w:rsidR="00BF3297" w:rsidRPr="00D710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178-ФЗ</w:t>
        </w:r>
      </w:hyperlink>
      <w:r w:rsidR="00BF3297" w:rsidRPr="00D7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государственной социальной помощи».</w:t>
      </w:r>
    </w:p>
    <w:p w:rsidR="00D710C3" w:rsidRPr="00D710C3" w:rsidRDefault="00D710C3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710C3" w:rsidRPr="00D710C3" w:rsidSect="00D710C3">
      <w:pgSz w:w="11906" w:h="16838"/>
      <w:pgMar w:top="284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746"/>
    <w:multiLevelType w:val="multilevel"/>
    <w:tmpl w:val="D5B28DCC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9FD2DA2"/>
    <w:multiLevelType w:val="hybridMultilevel"/>
    <w:tmpl w:val="0E9E3EC2"/>
    <w:lvl w:ilvl="0" w:tplc="D526A608">
      <w:start w:val="6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7A3595"/>
    <w:multiLevelType w:val="hybridMultilevel"/>
    <w:tmpl w:val="958C8774"/>
    <w:lvl w:ilvl="0" w:tplc="B68EE136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58B5131"/>
    <w:multiLevelType w:val="multilevel"/>
    <w:tmpl w:val="A1F6FF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531358FD"/>
    <w:multiLevelType w:val="hybridMultilevel"/>
    <w:tmpl w:val="B6A42C94"/>
    <w:lvl w:ilvl="0" w:tplc="298430C8">
      <w:start w:val="7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FD4759"/>
    <w:multiLevelType w:val="hybridMultilevel"/>
    <w:tmpl w:val="AB9056DE"/>
    <w:lvl w:ilvl="0" w:tplc="A5AA14AE">
      <w:start w:val="9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E9A111D"/>
    <w:multiLevelType w:val="multilevel"/>
    <w:tmpl w:val="902A2078"/>
    <w:lvl w:ilvl="0">
      <w:start w:val="4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7">
    <w:nsid w:val="6B683E0B"/>
    <w:multiLevelType w:val="multilevel"/>
    <w:tmpl w:val="500C6E5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78EA745C"/>
    <w:multiLevelType w:val="multilevel"/>
    <w:tmpl w:val="672A4E8E"/>
    <w:lvl w:ilvl="0">
      <w:start w:val="8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E8"/>
    <w:rsid w:val="00083078"/>
    <w:rsid w:val="001C15A1"/>
    <w:rsid w:val="001C39D0"/>
    <w:rsid w:val="00247F9F"/>
    <w:rsid w:val="00272476"/>
    <w:rsid w:val="002952B6"/>
    <w:rsid w:val="002F1397"/>
    <w:rsid w:val="003A112D"/>
    <w:rsid w:val="0044700C"/>
    <w:rsid w:val="00477184"/>
    <w:rsid w:val="004A1868"/>
    <w:rsid w:val="005C0E13"/>
    <w:rsid w:val="00686109"/>
    <w:rsid w:val="00691A74"/>
    <w:rsid w:val="006B1386"/>
    <w:rsid w:val="006D72D3"/>
    <w:rsid w:val="00722CE8"/>
    <w:rsid w:val="00724F1B"/>
    <w:rsid w:val="007D3277"/>
    <w:rsid w:val="00864321"/>
    <w:rsid w:val="008A0EEB"/>
    <w:rsid w:val="008B4B68"/>
    <w:rsid w:val="00A20209"/>
    <w:rsid w:val="00AB5EC2"/>
    <w:rsid w:val="00B33D60"/>
    <w:rsid w:val="00BA7020"/>
    <w:rsid w:val="00BF3297"/>
    <w:rsid w:val="00C03AE9"/>
    <w:rsid w:val="00D07748"/>
    <w:rsid w:val="00D710C3"/>
    <w:rsid w:val="00E405F0"/>
    <w:rsid w:val="00F371BF"/>
    <w:rsid w:val="00F470ED"/>
    <w:rsid w:val="00F65373"/>
    <w:rsid w:val="00F8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F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3297"/>
    <w:rPr>
      <w:color w:val="0000FF"/>
      <w:u w:val="single"/>
    </w:rPr>
  </w:style>
  <w:style w:type="character" w:customStyle="1" w:styleId="1">
    <w:name w:val="Гиперссылка1"/>
    <w:basedOn w:val="a0"/>
    <w:rsid w:val="00BF3297"/>
  </w:style>
  <w:style w:type="paragraph" w:customStyle="1" w:styleId="bodytext2">
    <w:name w:val="bodytext2"/>
    <w:basedOn w:val="a"/>
    <w:rsid w:val="00BF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BF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F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02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A18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F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3297"/>
    <w:rPr>
      <w:color w:val="0000FF"/>
      <w:u w:val="single"/>
    </w:rPr>
  </w:style>
  <w:style w:type="character" w:customStyle="1" w:styleId="1">
    <w:name w:val="Гиперссылка1"/>
    <w:basedOn w:val="a0"/>
    <w:rsid w:val="00BF3297"/>
  </w:style>
  <w:style w:type="paragraph" w:customStyle="1" w:styleId="bodytext2">
    <w:name w:val="bodytext2"/>
    <w:basedOn w:val="a"/>
    <w:rsid w:val="00BF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BF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F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02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A1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://nla-service.minjust.ru:8080/rnla-links/w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pravo-search.minjust.ru/bigs/showDocument.html?id=A8C13BEE-B943-4361-B826-7858CD03D2F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E2C50E68-A986-490B-A244-A8630B5ED4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A8C13BEE-B943-4361-B826-7858CD03D2F9" TargetMode="External"/><Relationship Id="rId14" Type="http://schemas.openxmlformats.org/officeDocument/2006/relationships/hyperlink" Target="https://pravo-search.minjust.ru/bigs/showDocument.html?id=6EDE0023-A5D1-4B11-8881-70505F2FB9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6467-295C-4F8E-8398-BB16568C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Осипова Светлана Евгеньевна</cp:lastModifiedBy>
  <cp:revision>14</cp:revision>
  <cp:lastPrinted>2023-02-08T11:26:00Z</cp:lastPrinted>
  <dcterms:created xsi:type="dcterms:W3CDTF">2023-01-13T06:32:00Z</dcterms:created>
  <dcterms:modified xsi:type="dcterms:W3CDTF">2023-02-09T08:54:00Z</dcterms:modified>
</cp:coreProperties>
</file>