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E" w:rsidRDefault="001A4A0B">
      <w:pPr>
        <w:pStyle w:val="ConsPlusNormal"/>
        <w:ind w:firstLine="540"/>
        <w:jc w:val="center"/>
      </w:pPr>
      <w:r>
        <w:t>ГОДОВОЙ ОТЧЕТ</w:t>
      </w:r>
    </w:p>
    <w:p w:rsidR="00DB301E" w:rsidRDefault="001A4A0B" w:rsidP="00433BED">
      <w:pPr>
        <w:pStyle w:val="ConsPlusNormal"/>
        <w:jc w:val="center"/>
      </w:pPr>
      <w:r>
        <w:t xml:space="preserve">о реализации муниципальной программы </w:t>
      </w:r>
      <w:r w:rsidR="00D5173F" w:rsidRPr="00386A43">
        <w:rPr>
          <w:color w:val="000000" w:themeColor="text1"/>
        </w:rPr>
        <w:t>охраны окружающей среды и рационального использования природных ресурсов на 202</w:t>
      </w:r>
      <w:r w:rsidR="00D5173F">
        <w:rPr>
          <w:color w:val="000000" w:themeColor="text1"/>
        </w:rPr>
        <w:t>3</w:t>
      </w:r>
      <w:r w:rsidR="00D5173F" w:rsidRPr="00386A43">
        <w:rPr>
          <w:color w:val="000000" w:themeColor="text1"/>
        </w:rPr>
        <w:t>-202</w:t>
      </w:r>
      <w:r w:rsidR="00D5173F">
        <w:rPr>
          <w:color w:val="000000" w:themeColor="text1"/>
        </w:rPr>
        <w:t>7</w:t>
      </w:r>
      <w:r w:rsidR="00D5173F" w:rsidRPr="00386A43">
        <w:rPr>
          <w:color w:val="000000" w:themeColor="text1"/>
        </w:rPr>
        <w:t xml:space="preserve"> годы</w:t>
      </w:r>
    </w:p>
    <w:p w:rsidR="00DB301E" w:rsidRDefault="00DB301E">
      <w:pPr>
        <w:pStyle w:val="ConsPlusNormal"/>
        <w:ind w:firstLine="540"/>
        <w:jc w:val="both"/>
      </w:pPr>
    </w:p>
    <w:p w:rsidR="00DB301E" w:rsidRDefault="001A4A0B">
      <w:pPr>
        <w:pStyle w:val="ConsPlus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Основные результаты, достигнутые в отчетном году:</w:t>
      </w:r>
    </w:p>
    <w:p w:rsidR="00DB301E" w:rsidRDefault="001A4A0B">
      <w:pPr>
        <w:pStyle w:val="ConsPlusNormal"/>
        <w:jc w:val="center"/>
      </w:pPr>
      <w:r>
        <w:t>Сведения о достижении значений показателей (индикаторов)</w:t>
      </w: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992"/>
        <w:gridCol w:w="992"/>
        <w:gridCol w:w="851"/>
        <w:gridCol w:w="141"/>
        <w:gridCol w:w="3261"/>
      </w:tblGrid>
      <w:tr w:rsidR="00DB301E" w:rsidTr="005C473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B301E" w:rsidTr="005C473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предшествующий отчетному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5C473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301E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47678E" w:rsidRDefault="00DB301E">
            <w:pPr>
              <w:pStyle w:val="ConsPlusNormal"/>
              <w:rPr>
                <w:sz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47678E" w:rsidRDefault="00433BED" w:rsidP="00D5173F">
            <w:pPr>
              <w:pStyle w:val="ConsPlusNormal"/>
              <w:jc w:val="both"/>
              <w:rPr>
                <w:sz w:val="24"/>
              </w:rPr>
            </w:pPr>
            <w:r w:rsidRPr="0047678E">
              <w:rPr>
                <w:sz w:val="24"/>
              </w:rPr>
              <w:t xml:space="preserve">Муниципальная </w:t>
            </w:r>
            <w:r w:rsidR="001A4A0B" w:rsidRPr="0047678E">
              <w:rPr>
                <w:sz w:val="24"/>
              </w:rPr>
              <w:t xml:space="preserve">программа </w:t>
            </w:r>
            <w:r w:rsidR="00D5173F" w:rsidRPr="0047678E">
              <w:rPr>
                <w:sz w:val="24"/>
              </w:rPr>
              <w:t>охраны окружающей среды и рационального использования природных ресурсов на 2023-2027 годы</w:t>
            </w:r>
          </w:p>
        </w:tc>
      </w:tr>
      <w:tr w:rsidR="00D5173F" w:rsidRPr="0047678E" w:rsidTr="005C473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396DD0" w:rsidP="00D5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C0C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C0C88">
              <w:rPr>
                <w:rFonts w:ascii="Times New Roman" w:hAnsi="Times New Roman"/>
                <w:color w:val="000000" w:themeColor="text1"/>
              </w:rPr>
              <w:t>Доля ликвидированных несанкционированных свалок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0C88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FC0C88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0C88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0C88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FC0C88" w:rsidRDefault="00FC0C88" w:rsidP="00D5173F">
            <w:pPr>
              <w:pStyle w:val="ConsPlusNormal"/>
              <w:jc w:val="center"/>
              <w:rPr>
                <w:sz w:val="24"/>
              </w:rPr>
            </w:pPr>
            <w:r w:rsidRPr="00FC0C88">
              <w:rPr>
                <w:sz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6252C4" w:rsidRDefault="006252C4" w:rsidP="00FC0C88">
            <w:pPr>
              <w:pStyle w:val="ConsPlusNormal"/>
              <w:rPr>
                <w:sz w:val="24"/>
              </w:rPr>
            </w:pPr>
            <w:r w:rsidRPr="00FC0C88">
              <w:rPr>
                <w:sz w:val="24"/>
              </w:rPr>
              <w:t>В 202</w:t>
            </w:r>
            <w:r w:rsidR="00FC0C88" w:rsidRPr="00FC0C88">
              <w:rPr>
                <w:sz w:val="24"/>
              </w:rPr>
              <w:t>4</w:t>
            </w:r>
            <w:r w:rsidRPr="00FC0C88">
              <w:rPr>
                <w:sz w:val="24"/>
              </w:rPr>
              <w:t xml:space="preserve"> году ликвидирован</w:t>
            </w:r>
            <w:r w:rsidR="00FC0C88" w:rsidRPr="00FC0C88">
              <w:rPr>
                <w:sz w:val="24"/>
              </w:rPr>
              <w:t>а</w:t>
            </w:r>
            <w:r w:rsidRPr="00FC0C88">
              <w:rPr>
                <w:sz w:val="24"/>
              </w:rPr>
              <w:t xml:space="preserve"> </w:t>
            </w:r>
            <w:r w:rsidR="00FC0C88" w:rsidRPr="00FC0C88">
              <w:rPr>
                <w:sz w:val="24"/>
              </w:rPr>
              <w:t>одна свалка</w:t>
            </w:r>
            <w:r w:rsidRPr="00FC0C8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D5173F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396DD0" w:rsidP="00D5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7678E">
              <w:rPr>
                <w:rFonts w:ascii="Times New Roman" w:hAnsi="Times New Roman"/>
                <w:color w:val="000000" w:themeColor="text1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678E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E648C0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587944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E648C0" w:rsidP="00D51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E648C0" w:rsidP="00D51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Расчет показателя возможен после обработки и официального опубликования Управлением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  <w:r>
              <w:rPr>
                <w:sz w:val="24"/>
              </w:rPr>
              <w:t xml:space="preserve"> информации предприятий и организаций по </w:t>
            </w:r>
            <w:proofErr w:type="spellStart"/>
            <w:r>
              <w:rPr>
                <w:sz w:val="24"/>
              </w:rPr>
              <w:t>статотчету</w:t>
            </w:r>
            <w:proofErr w:type="spellEnd"/>
            <w:r>
              <w:rPr>
                <w:sz w:val="24"/>
              </w:rPr>
              <w:t xml:space="preserve"> 2-ТП (отходы)</w:t>
            </w:r>
          </w:p>
        </w:tc>
      </w:tr>
      <w:tr w:rsidR="00D5173F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396DD0" w:rsidP="00D5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7678E">
              <w:rPr>
                <w:rFonts w:ascii="Times New Roman" w:hAnsi="Times New Roman"/>
                <w:color w:val="000000" w:themeColor="text1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7678E">
              <w:rPr>
                <w:rFonts w:ascii="Times New Roman" w:hAnsi="Times New Roman"/>
                <w:color w:val="000000" w:themeColor="text1"/>
              </w:rPr>
              <w:t>тн</w:t>
            </w:r>
            <w:proofErr w:type="spellEnd"/>
            <w:r w:rsidRPr="0047678E">
              <w:rPr>
                <w:rFonts w:ascii="Times New Roman" w:hAnsi="Times New Roman"/>
                <w:color w:val="000000" w:themeColor="text1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E648C0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587944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E648C0" w:rsidP="00D51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6252C4" w:rsidP="00D51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Расчет показателя возможен после обработки и официального опубликования </w:t>
            </w:r>
            <w:r w:rsidR="00587944">
              <w:rPr>
                <w:sz w:val="24"/>
              </w:rPr>
              <w:t xml:space="preserve">информации </w:t>
            </w:r>
            <w:r>
              <w:rPr>
                <w:sz w:val="24"/>
              </w:rPr>
              <w:t xml:space="preserve">Управлением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</w:p>
        </w:tc>
      </w:tr>
      <w:tr w:rsidR="00D5173F" w:rsidRPr="0047678E" w:rsidTr="005C47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396DD0" w:rsidP="00D51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7678E">
              <w:rPr>
                <w:rFonts w:ascii="Times New Roman" w:hAnsi="Times New Roman"/>
                <w:color w:val="000000" w:themeColor="text1"/>
              </w:rPr>
              <w:t>доля населения, принявшего участие в мероприятиях экологической направленности, от общей численности населения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678E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2A0B99" w:rsidP="00E648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DC256B" w:rsidRDefault="00D5173F" w:rsidP="00D517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256B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DC256B" w:rsidRDefault="00DC256B" w:rsidP="00D5173F">
            <w:pPr>
              <w:pStyle w:val="ConsPlusNormal"/>
              <w:jc w:val="center"/>
              <w:rPr>
                <w:sz w:val="24"/>
              </w:rPr>
            </w:pPr>
            <w:r w:rsidRPr="00DC256B">
              <w:rPr>
                <w:sz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73F" w:rsidRPr="0047678E" w:rsidRDefault="00D5173F" w:rsidP="00D5173F">
            <w:pPr>
              <w:pStyle w:val="ConsPlusNormal"/>
              <w:rPr>
                <w:sz w:val="24"/>
              </w:rPr>
            </w:pPr>
          </w:p>
        </w:tc>
      </w:tr>
    </w:tbl>
    <w:p w:rsidR="00DB301E" w:rsidRDefault="00DB301E">
      <w:pPr>
        <w:sectPr w:rsidR="00DB301E">
          <w:pgSz w:w="11905" w:h="16836"/>
          <w:pgMar w:top="993" w:right="705" w:bottom="850" w:left="1560" w:header="0" w:footer="0" w:gutter="0"/>
          <w:cols w:space="720"/>
        </w:sectPr>
      </w:pPr>
    </w:p>
    <w:p w:rsidR="00DB301E" w:rsidRDefault="001A4A0B">
      <w:pPr>
        <w:pStyle w:val="ConsPlusNormal"/>
        <w:jc w:val="center"/>
        <w:outlineLvl w:val="0"/>
      </w:pPr>
      <w:r>
        <w:lastRenderedPageBreak/>
        <w:t xml:space="preserve">Сведения о степени </w:t>
      </w:r>
      <w:r w:rsidR="005D2D7E">
        <w:t>выполнения основных мероприятий</w:t>
      </w:r>
    </w:p>
    <w:p w:rsidR="00DB301E" w:rsidRDefault="001A4A0B">
      <w:pPr>
        <w:pStyle w:val="ConsPlusNormal"/>
        <w:jc w:val="center"/>
      </w:pPr>
      <w:r>
        <w:t>муниципальной программы</w:t>
      </w:r>
    </w:p>
    <w:p w:rsidR="00DB301E" w:rsidRDefault="00DB301E">
      <w:pPr>
        <w:pStyle w:val="ConsPlusNormal"/>
        <w:jc w:val="both"/>
      </w:pPr>
    </w:p>
    <w:tbl>
      <w:tblPr>
        <w:tblW w:w="165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6"/>
        <w:gridCol w:w="1134"/>
        <w:gridCol w:w="1134"/>
        <w:gridCol w:w="1134"/>
        <w:gridCol w:w="991"/>
        <w:gridCol w:w="2410"/>
        <w:gridCol w:w="1843"/>
        <w:gridCol w:w="2126"/>
        <w:gridCol w:w="1084"/>
      </w:tblGrid>
      <w:tr w:rsidR="00DB301E" w:rsidTr="005D2D7E">
        <w:trPr>
          <w:gridAfter w:val="1"/>
          <w:wAfter w:w="1084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Плановый срок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Проблемы, возникшие в ходе реализации мероприятия </w:t>
            </w:r>
          </w:p>
        </w:tc>
      </w:tr>
      <w:tr w:rsidR="00DB301E" w:rsidTr="005D2D7E">
        <w:trPr>
          <w:gridAfter w:val="1"/>
          <w:wAfter w:w="1084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/>
        </w:tc>
      </w:tr>
      <w:tr w:rsidR="00DB301E" w:rsidTr="005D2D7E">
        <w:trPr>
          <w:gridAfter w:val="1"/>
          <w:wAfter w:w="10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D2D7E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5D2D7E">
              <w:rPr>
                <w:rFonts w:ascii="Times New Roman" w:hAnsi="Times New Roman"/>
                <w:sz w:val="20"/>
                <w:lang w:eastAsia="ar-SA"/>
              </w:rPr>
              <w:t>Мероприятия по охране, рациональному и комплексному использованию водных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5D2D7E" w:rsidRPr="004F3573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2D7E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5D2D7E">
              <w:rPr>
                <w:rFonts w:ascii="Times New Roman" w:hAnsi="Times New Roman"/>
                <w:sz w:val="20"/>
                <w:lang w:eastAsia="ar-SA"/>
              </w:rPr>
              <w:t>Снижение уровня загрязнения водных объектов.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5D2D7E" w:rsidRPr="004F3573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311C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5D2D7E"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определение состава проб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2A0B99" w:rsidP="002A0B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 ходе осуществления государственного экологического контроля не было необходимости в проведении аналитического контроля</w:t>
            </w:r>
          </w:p>
        </w:tc>
        <w:tc>
          <w:tcPr>
            <w:tcW w:w="1084" w:type="dxa"/>
          </w:tcPr>
          <w:p w:rsidR="0071311C" w:rsidRPr="004F3573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2D7E" w:rsidTr="005D2D7E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2D7E">
              <w:rPr>
                <w:rFonts w:ascii="Times New Roman" w:hAnsi="Times New Roman"/>
                <w:sz w:val="20"/>
              </w:rPr>
              <w:t>Мероприятия по предотвращению загрязнения природной среды отходами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5D2D7E" w:rsidRPr="004F3573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2D7E" w:rsidTr="005D2D7E">
        <w:trPr>
          <w:trHeight w:val="1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5D2D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 w:rsidRPr="005D2D7E"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2D7E">
              <w:rPr>
                <w:rFonts w:ascii="Times New Roman" w:hAnsi="Times New Roman"/>
                <w:sz w:val="20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5D2D7E" w:rsidRPr="004F3573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311C" w:rsidTr="005D2D7E">
        <w:trPr>
          <w:trHeight w:val="1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5D2D7E" w:rsidP="005D2D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E648C0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="00E648C0">
              <w:rPr>
                <w:sz w:val="20"/>
              </w:rPr>
              <w:t>.</w:t>
            </w:r>
            <w:r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</w:rPr>
              <w:t>Рекультивация земельных участков, занятых несанкционированными свалками отходов</w:t>
            </w: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 (Рекультивация несанкционированной свалки ТКО  вблизи г. Белозерск)</w:t>
            </w:r>
          </w:p>
          <w:p w:rsidR="0071311C" w:rsidRPr="0071311C" w:rsidRDefault="0071311C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</w:t>
            </w:r>
            <w:r w:rsidR="007D24A8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</w:t>
            </w:r>
            <w:r w:rsidR="007D24A8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E648C0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D24A8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Срок реализации после р</w:t>
            </w:r>
            <w:r w:rsidRPr="0071311C">
              <w:rPr>
                <w:rFonts w:ascii="Times New Roman" w:hAnsi="Times New Roman"/>
                <w:sz w:val="20"/>
              </w:rPr>
              <w:t>азработк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71311C">
              <w:rPr>
                <w:rFonts w:ascii="Times New Roman" w:hAnsi="Times New Roman"/>
                <w:sz w:val="20"/>
              </w:rPr>
              <w:t xml:space="preserve"> проектно-сметной документации на рекультивацию несанкционированной свалки ТКО вблизи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г.Белозерска</w:t>
            </w:r>
            <w:proofErr w:type="spellEnd"/>
          </w:p>
        </w:tc>
        <w:tc>
          <w:tcPr>
            <w:tcW w:w="1084" w:type="dxa"/>
          </w:tcPr>
          <w:p w:rsidR="0071311C" w:rsidRPr="004F3573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311C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5D2D7E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2.1.</w:t>
            </w:r>
            <w:r w:rsidR="00C709A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г.Белозерска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</w:t>
            </w:r>
            <w:r w:rsidR="007D24A8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597B74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597B74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1311C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597B74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11C" w:rsidRPr="0071311C" w:rsidRDefault="007D24A8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Муниципальный контракт на разработку проекта рекультивации свалки проектной организацией исполнен не в полном объеме (не получено заключение государственного экспертизы). В 2024 году велись судебные разбирательства.</w:t>
            </w:r>
          </w:p>
        </w:tc>
        <w:tc>
          <w:tcPr>
            <w:tcW w:w="1084" w:type="dxa"/>
          </w:tcPr>
          <w:p w:rsidR="0071311C" w:rsidRPr="004F3573" w:rsidRDefault="0071311C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2D7E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5D2D7E">
              <w:rPr>
                <w:rFonts w:ascii="Times New Roman" w:hAnsi="Times New Roman"/>
                <w:sz w:val="20"/>
                <w:lang w:eastAsia="ar-SA"/>
              </w:rPr>
              <w:t>Ликвидация мест несанкционированного размещения ТКО в сельских поселениях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Pr="0071311C" w:rsidRDefault="005D2D7E" w:rsidP="0071311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D7E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5D2D7E" w:rsidRPr="004F3573" w:rsidRDefault="005D2D7E" w:rsidP="007131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5991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5D2D7E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2.2.</w:t>
            </w:r>
            <w:r w:rsidR="00C709A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1311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1311C">
              <w:rPr>
                <w:rFonts w:ascii="Times New Roman" w:hAnsi="Times New Roman"/>
                <w:sz w:val="20"/>
              </w:rPr>
              <w:t>егринский</w:t>
            </w:r>
            <w:proofErr w:type="spellEnd"/>
            <w:r w:rsidRPr="0071311C">
              <w:rPr>
                <w:rFonts w:ascii="Times New Roman" w:hAnsi="Times New Roman"/>
                <w:sz w:val="20"/>
              </w:rPr>
              <w:t xml:space="preserve"> (в </w:t>
            </w:r>
            <w:r w:rsidRPr="0071311C">
              <w:rPr>
                <w:rFonts w:ascii="Times New Roman" w:hAnsi="Times New Roman"/>
                <w:sz w:val="20"/>
              </w:rPr>
              <w:lastRenderedPageBreak/>
              <w:t xml:space="preserve">восточной стороне от 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п.Мегринский</w:t>
            </w:r>
            <w:proofErr w:type="spellEnd"/>
            <w:r w:rsidRPr="0071311C">
              <w:rPr>
                <w:rFonts w:ascii="Times New Roman" w:hAnsi="Times New Roman"/>
                <w:sz w:val="20"/>
              </w:rPr>
              <w:t>, в границах кадастрового квартала 35:03:0000000:246)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</w:t>
            </w:r>
            <w:r w:rsidR="007D24A8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 xml:space="preserve">Обеспечение санитарно-эпидемиологического благополучия населения как одного из основных </w:t>
            </w:r>
            <w:r w:rsidRPr="0071311C">
              <w:rPr>
                <w:rFonts w:ascii="Times New Roman" w:eastAsia="Calibri" w:hAnsi="Times New Roman"/>
                <w:sz w:val="20"/>
              </w:rPr>
              <w:lastRenderedPageBreak/>
              <w:t>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Отсутствие финансирования</w:t>
            </w:r>
          </w:p>
        </w:tc>
        <w:tc>
          <w:tcPr>
            <w:tcW w:w="1084" w:type="dxa"/>
          </w:tcPr>
          <w:p w:rsidR="00905991" w:rsidRPr="004F3573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5991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5D2D7E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2.2.</w:t>
            </w:r>
            <w:r w:rsidR="00C709A6">
              <w:rPr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д.Карпово</w:t>
            </w:r>
            <w:proofErr w:type="spellEnd"/>
            <w:r w:rsidRPr="0071311C">
              <w:rPr>
                <w:rFonts w:ascii="Times New Roman" w:hAnsi="Times New Roman"/>
                <w:sz w:val="20"/>
              </w:rPr>
              <w:t xml:space="preserve"> (в 3 км от </w:t>
            </w:r>
            <w:proofErr w:type="spellStart"/>
            <w:r w:rsidRPr="0071311C">
              <w:rPr>
                <w:rFonts w:ascii="Times New Roman" w:hAnsi="Times New Roman"/>
                <w:sz w:val="20"/>
              </w:rPr>
              <w:t>д.Карпово</w:t>
            </w:r>
            <w:proofErr w:type="spellEnd"/>
            <w:r w:rsidRPr="0071311C">
              <w:rPr>
                <w:rFonts w:ascii="Times New Roman" w:hAnsi="Times New Roman"/>
                <w:sz w:val="20"/>
              </w:rPr>
              <w:t>, в границах кадастрового квартала 35:03:0401003:462)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</w:t>
            </w:r>
            <w:r w:rsidR="007D24A8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Отсутствие финансирования</w:t>
            </w:r>
          </w:p>
        </w:tc>
        <w:tc>
          <w:tcPr>
            <w:tcW w:w="1084" w:type="dxa"/>
          </w:tcPr>
          <w:p w:rsidR="00905991" w:rsidRPr="004F3573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5991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5D2D7E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2.2.</w:t>
            </w:r>
            <w:r w:rsidR="00C709A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Ликвидация несанкционированной свалки отходов вблизи </w:t>
            </w:r>
            <w:proofErr w:type="spellStart"/>
            <w:r w:rsidRPr="0071311C">
              <w:rPr>
                <w:rFonts w:ascii="Times New Roman" w:hAnsi="Times New Roman"/>
                <w:sz w:val="20"/>
                <w:lang w:eastAsia="ar-SA"/>
              </w:rPr>
              <w:t>с.Маэкса</w:t>
            </w:r>
            <w:proofErr w:type="spellEnd"/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 (в 100 м от съезда с автодороги Белозерск-Нижняя </w:t>
            </w:r>
            <w:proofErr w:type="spellStart"/>
            <w:r w:rsidRPr="0071311C">
              <w:rPr>
                <w:rFonts w:ascii="Times New Roman" w:hAnsi="Times New Roman"/>
                <w:sz w:val="20"/>
                <w:lang w:eastAsia="ar-SA"/>
              </w:rPr>
              <w:t>Мондома</w:t>
            </w:r>
            <w:proofErr w:type="spellEnd"/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 к </w:t>
            </w:r>
            <w:proofErr w:type="spellStart"/>
            <w:r w:rsidRPr="0071311C">
              <w:rPr>
                <w:rFonts w:ascii="Times New Roman" w:hAnsi="Times New Roman"/>
                <w:sz w:val="20"/>
                <w:lang w:eastAsia="ar-SA"/>
              </w:rPr>
              <w:t>с.Маэкса</w:t>
            </w:r>
            <w:proofErr w:type="spellEnd"/>
            <w:r w:rsidRPr="0071311C">
              <w:rPr>
                <w:rFonts w:ascii="Times New Roman" w:hAnsi="Times New Roman"/>
                <w:sz w:val="20"/>
                <w:lang w:eastAsia="ar-SA"/>
              </w:rPr>
              <w:t>, в границах кадастрового квартала 35:03:0203003)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7D24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</w:t>
            </w:r>
            <w:r w:rsidR="007D24A8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991" w:rsidRPr="0071311C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Отсутствие финансирования</w:t>
            </w:r>
          </w:p>
        </w:tc>
        <w:tc>
          <w:tcPr>
            <w:tcW w:w="1084" w:type="dxa"/>
          </w:tcPr>
          <w:p w:rsidR="00905991" w:rsidRPr="004F3573" w:rsidRDefault="00905991" w:rsidP="009059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2.2.4.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09A6">
              <w:rPr>
                <w:rFonts w:ascii="Times New Roman" w:hAnsi="Times New Roman"/>
                <w:sz w:val="20"/>
              </w:rPr>
              <w:t xml:space="preserve">Ликвидация несанкционированной свалки отходов вблизи </w:t>
            </w:r>
            <w:proofErr w:type="spellStart"/>
            <w:r w:rsidRPr="00C709A6">
              <w:rPr>
                <w:rFonts w:ascii="Times New Roman" w:hAnsi="Times New Roman"/>
                <w:sz w:val="20"/>
              </w:rPr>
              <w:t>г.Белозерк</w:t>
            </w:r>
            <w:proofErr w:type="spellEnd"/>
            <w:r w:rsidRPr="00C709A6">
              <w:rPr>
                <w:rFonts w:ascii="Times New Roman" w:hAnsi="Times New Roman"/>
                <w:sz w:val="20"/>
              </w:rP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09A6">
              <w:rPr>
                <w:rFonts w:ascii="Times New Roman" w:hAnsi="Times New Roman"/>
                <w:sz w:val="20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rPr>
                <w:rFonts w:ascii="Times New Roman" w:hAnsi="Times New Roman"/>
                <w:sz w:val="20"/>
              </w:rPr>
            </w:pPr>
            <w:r w:rsidRPr="00C709A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pStyle w:val="ConsPlusNormal"/>
              <w:rPr>
                <w:sz w:val="20"/>
              </w:rPr>
            </w:pPr>
            <w:r w:rsidRPr="00C709A6">
              <w:rPr>
                <w:sz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 xml:space="preserve">Выполнены работы по ликвидации </w:t>
            </w:r>
            <w:r w:rsidRPr="00C709A6">
              <w:rPr>
                <w:rFonts w:ascii="Times New Roman" w:hAnsi="Times New Roman"/>
                <w:sz w:val="20"/>
              </w:rPr>
              <w:t xml:space="preserve">несанкционированной свалки отходов вблизи </w:t>
            </w:r>
            <w:proofErr w:type="spellStart"/>
            <w:r w:rsidRPr="00C709A6">
              <w:rPr>
                <w:rFonts w:ascii="Times New Roman" w:hAnsi="Times New Roman"/>
                <w:sz w:val="20"/>
              </w:rPr>
              <w:t>г.Белозерк</w:t>
            </w:r>
            <w:proofErr w:type="spellEnd"/>
            <w:r w:rsidRPr="00C709A6">
              <w:rPr>
                <w:rFonts w:ascii="Times New Roman" w:hAnsi="Times New Roman"/>
                <w:sz w:val="20"/>
              </w:rPr>
              <w:t xml:space="preserve"> (по юго-западному направлению от городского кладбища)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084" w:type="dxa"/>
          </w:tcPr>
          <w:p w:rsidR="00C709A6" w:rsidRPr="00B35255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Ликвидация несанкционированной свалки </w:t>
            </w:r>
            <w:r w:rsidRPr="0071311C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отходов (СП </w:t>
            </w:r>
            <w:proofErr w:type="spellStart"/>
            <w:r w:rsidRPr="0071311C">
              <w:rPr>
                <w:rFonts w:ascii="Times New Roman" w:hAnsi="Times New Roman"/>
                <w:sz w:val="20"/>
                <w:lang w:eastAsia="ar-SA"/>
              </w:rPr>
              <w:t>Артюшинское</w:t>
            </w:r>
            <w:proofErr w:type="spellEnd"/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, КНЗУ 35:03:0000000)  </w:t>
            </w:r>
          </w:p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Первый заместитель </w:t>
            </w:r>
            <w:r w:rsidRPr="0071311C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 xml:space="preserve">Обеспечение санитарно-эпидемиологического </w:t>
            </w:r>
            <w:r w:rsidRPr="0071311C">
              <w:rPr>
                <w:rFonts w:ascii="Times New Roman" w:eastAsia="Calibri" w:hAnsi="Times New Roman"/>
                <w:sz w:val="20"/>
              </w:rPr>
              <w:lastRenderedPageBreak/>
              <w:t>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Недостаточный объем финансирования</w:t>
            </w:r>
          </w:p>
        </w:tc>
        <w:tc>
          <w:tcPr>
            <w:tcW w:w="1084" w:type="dxa"/>
          </w:tcPr>
          <w:p w:rsidR="00C709A6" w:rsidRPr="00B35255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C709A6">
        <w:trPr>
          <w:trHeight w:val="3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2.2.6.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Ликвидация несанкционированных свалок отходов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</w:rPr>
            </w:pPr>
            <w:r>
              <w:rPr>
                <w:rFonts w:ascii="Times New Roman" w:eastAsia="Calibri" w:hAnsi="Times New Roman"/>
                <w:strike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C709A6" w:rsidRDefault="00C709A6" w:rsidP="00C709A6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C709A6">
              <w:rPr>
                <w:rFonts w:ascii="Times New Roman" w:eastAsia="Calibri" w:hAnsi="Times New Roman"/>
                <w:sz w:val="20"/>
              </w:rPr>
              <w:t>Финансирование было перенесено на мероприятие «</w:t>
            </w:r>
            <w:r w:rsidRPr="00C709A6">
              <w:rPr>
                <w:rFonts w:ascii="Times New Roman" w:hAnsi="Times New Roman"/>
                <w:sz w:val="20"/>
              </w:rPr>
              <w:t xml:space="preserve">Ликвидация несанкционированной свалки отходов вблизи </w:t>
            </w:r>
            <w:proofErr w:type="spellStart"/>
            <w:r w:rsidRPr="00C709A6">
              <w:rPr>
                <w:rFonts w:ascii="Times New Roman" w:hAnsi="Times New Roman"/>
                <w:sz w:val="20"/>
              </w:rPr>
              <w:t>г.Белозерк</w:t>
            </w:r>
            <w:proofErr w:type="spellEnd"/>
            <w:r w:rsidRPr="00C709A6">
              <w:rPr>
                <w:rFonts w:ascii="Times New Roman" w:hAnsi="Times New Roman"/>
                <w:sz w:val="20"/>
              </w:rPr>
              <w:t xml:space="preserve"> (по юго-западному направлению от городского кладбища в кадастровом квартале 35:03:0401001 (координаты 60,028322; 37,829968)»</w:t>
            </w:r>
          </w:p>
        </w:tc>
        <w:tc>
          <w:tcPr>
            <w:tcW w:w="1084" w:type="dxa"/>
          </w:tcPr>
          <w:p w:rsid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5D2D7E">
              <w:rPr>
                <w:rFonts w:ascii="Times New Roman" w:hAnsi="Times New Roman"/>
                <w:sz w:val="20"/>
                <w:lang w:eastAsia="ar-SA"/>
              </w:rPr>
              <w:t>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084" w:type="dxa"/>
          </w:tcPr>
          <w:p w:rsidR="00C709A6" w:rsidRPr="004F3573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Повышение уровня экологического  образование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Осуществяются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путем размещения информации экологической </w:t>
            </w:r>
            <w:r>
              <w:rPr>
                <w:rFonts w:ascii="Times New Roman" w:eastAsia="Calibri" w:hAnsi="Times New Roman"/>
                <w:sz w:val="20"/>
              </w:rPr>
              <w:lastRenderedPageBreak/>
              <w:t xml:space="preserve">направленности на официальном сайте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Отсутствие финансирования</w:t>
            </w:r>
          </w:p>
        </w:tc>
        <w:tc>
          <w:tcPr>
            <w:tcW w:w="1084" w:type="dxa"/>
          </w:tcPr>
          <w:p w:rsidR="00C709A6" w:rsidRPr="004F3573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>Первый заместитель главы округа</w:t>
            </w:r>
          </w:p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Участие в </w:t>
            </w:r>
            <w:r>
              <w:rPr>
                <w:rFonts w:ascii="Times New Roman" w:hAnsi="Times New Roman"/>
                <w:sz w:val="20"/>
                <w:lang w:eastAsia="ar-SA"/>
              </w:rPr>
              <w:t xml:space="preserve">бесплатных </w:t>
            </w:r>
            <w:r w:rsidRPr="0071311C">
              <w:rPr>
                <w:rFonts w:ascii="Times New Roman" w:hAnsi="Times New Roman"/>
                <w:sz w:val="20"/>
                <w:lang w:eastAsia="ar-SA"/>
              </w:rPr>
              <w:t>мероприятиях, семинарах по природоохранной 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Отсутствие финансирования</w:t>
            </w:r>
          </w:p>
        </w:tc>
        <w:tc>
          <w:tcPr>
            <w:tcW w:w="1084" w:type="dxa"/>
          </w:tcPr>
          <w:p w:rsidR="00C709A6" w:rsidRPr="004F3573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709A6" w:rsidTr="005D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71311C">
              <w:rPr>
                <w:rFonts w:ascii="Times New Roman" w:hAnsi="Times New Roman"/>
                <w:sz w:val="20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31.12.2027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01.01.2023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pStyle w:val="ConsPlusNormal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71311C">
              <w:rPr>
                <w:rFonts w:ascii="Times New Roman" w:eastAsia="Calibri" w:hAnsi="Times New Roman"/>
                <w:sz w:val="20"/>
              </w:rPr>
              <w:t>Рост количества населения округа, принявшего участие в мероприятиях экологической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Конкурсы экологической направленности проводятся  бюджетными организациями округа, жители округа участвуют также в областных и общероссийских конкурсах.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9A6" w:rsidRPr="0071311C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Отсутствие финансирования</w:t>
            </w:r>
          </w:p>
        </w:tc>
        <w:tc>
          <w:tcPr>
            <w:tcW w:w="1084" w:type="dxa"/>
          </w:tcPr>
          <w:p w:rsidR="00C709A6" w:rsidRPr="004F3573" w:rsidRDefault="00C709A6" w:rsidP="00C709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301E" w:rsidRDefault="00DB301E">
      <w:pPr>
        <w:pStyle w:val="ConsPlusNormal"/>
        <w:ind w:firstLine="540"/>
        <w:jc w:val="both"/>
      </w:pPr>
    </w:p>
    <w:p w:rsidR="00DB301E" w:rsidRDefault="00DB301E">
      <w:pPr>
        <w:sectPr w:rsidR="00DB301E">
          <w:pgSz w:w="16836" w:h="11905" w:orient="landscape"/>
          <w:pgMar w:top="1276" w:right="993" w:bottom="705" w:left="850" w:header="0" w:footer="0" w:gutter="0"/>
          <w:cols w:space="720"/>
        </w:sectPr>
      </w:pPr>
    </w:p>
    <w:p w:rsidR="00DB301E" w:rsidRDefault="001A4A0B">
      <w:pPr>
        <w:pStyle w:val="ConsPlusNormal"/>
        <w:ind w:firstLine="540"/>
        <w:jc w:val="both"/>
        <w:rPr>
          <w:u w:val="single"/>
        </w:rPr>
      </w:pPr>
      <w:r>
        <w:rPr>
          <w:u w:val="single"/>
        </w:rPr>
        <w:lastRenderedPageBreak/>
        <w:t xml:space="preserve">Результаты использования бюджетных ассигнований бюджета </w:t>
      </w:r>
      <w:r w:rsidR="006A1DB5">
        <w:rPr>
          <w:u w:val="single"/>
        </w:rPr>
        <w:t>округа</w:t>
      </w:r>
      <w:r>
        <w:rPr>
          <w:u w:val="single"/>
        </w:rPr>
        <w:t xml:space="preserve"> и иных средств на реализацию мероприятий муниципальной программы</w:t>
      </w:r>
    </w:p>
    <w:p w:rsidR="00DB301E" w:rsidRDefault="00DB301E">
      <w:pPr>
        <w:pStyle w:val="ConsPlusNormal"/>
        <w:jc w:val="both"/>
      </w:pPr>
    </w:p>
    <w:p w:rsidR="00DB301E" w:rsidRDefault="001A4A0B">
      <w:pPr>
        <w:pStyle w:val="ConsPlusNormal"/>
        <w:jc w:val="center"/>
      </w:pPr>
      <w:r>
        <w:t>Отчет об использовании бюджетных ассигнований бюджета</w:t>
      </w:r>
    </w:p>
    <w:p w:rsidR="00DB301E" w:rsidRDefault="006A1DB5">
      <w:pPr>
        <w:pStyle w:val="ConsPlusNormal"/>
        <w:jc w:val="center"/>
      </w:pPr>
      <w:r>
        <w:t>округа</w:t>
      </w:r>
      <w:r w:rsidR="001A4A0B">
        <w:t xml:space="preserve"> на реализацию муниципальной программы (тыс. руб.)</w:t>
      </w:r>
    </w:p>
    <w:p w:rsidR="00DB301E" w:rsidRDefault="00DB301E">
      <w:pPr>
        <w:pStyle w:val="ConsPlusNormal"/>
        <w:jc w:val="both"/>
      </w:pPr>
    </w:p>
    <w:tbl>
      <w:tblPr>
        <w:tblW w:w="106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985"/>
        <w:gridCol w:w="1275"/>
        <w:gridCol w:w="1276"/>
        <w:gridCol w:w="1134"/>
      </w:tblGrid>
      <w:tr w:rsidR="00DB301E" w:rsidTr="005C473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Расходы (</w:t>
            </w:r>
            <w:r w:rsidR="006A1DB5">
              <w:rPr>
                <w:sz w:val="24"/>
              </w:rPr>
              <w:t xml:space="preserve">тыс. </w:t>
            </w:r>
            <w:r>
              <w:rPr>
                <w:sz w:val="24"/>
              </w:rPr>
              <w:t>руб.), годы</w:t>
            </w:r>
          </w:p>
        </w:tc>
      </w:tr>
      <w:tr w:rsidR="00DB301E" w:rsidTr="005C473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сводная бюджетная роспись на отчетную дату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кассовое исполнение</w:t>
            </w:r>
          </w:p>
        </w:tc>
      </w:tr>
      <w:tr w:rsidR="00DB301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301E" w:rsidTr="005C473F"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A8553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</w:t>
            </w:r>
            <w:r w:rsidR="004B35A0">
              <w:rPr>
                <w:sz w:val="24"/>
              </w:rPr>
              <w:t>униципальная</w:t>
            </w:r>
            <w:r>
              <w:rPr>
                <w:sz w:val="24"/>
              </w:rPr>
              <w:t xml:space="preserve"> программа</w:t>
            </w:r>
            <w:r w:rsidR="001A4A0B">
              <w:rPr>
                <w:sz w:val="24"/>
              </w:rPr>
              <w:t xml:space="preserve"> </w:t>
            </w:r>
            <w:r w:rsidR="00BD644C" w:rsidRPr="00BD644C">
              <w:rPr>
                <w:sz w:val="24"/>
              </w:rPr>
              <w:t>охраны окружающей среды и рационального использования природных ресурсов на 2023-2027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Pr="001A7144" w:rsidRDefault="0058794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141 368,8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C709A6" w:rsidP="0058794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7 913,</w:t>
            </w:r>
            <w:r w:rsidR="00587944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C709A6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275,0</w:t>
            </w:r>
          </w:p>
        </w:tc>
      </w:tr>
      <w:tr w:rsidR="00DB301E" w:rsidTr="005C473F"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pStyle w:val="ConsPlusNormal"/>
              <w:rPr>
                <w:sz w:val="24"/>
              </w:rPr>
            </w:pPr>
          </w:p>
        </w:tc>
      </w:tr>
      <w:tr w:rsidR="00DB301E" w:rsidTr="005C473F">
        <w:trPr>
          <w:trHeight w:val="1026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DB301E" w:rsidP="005C473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Администрация Белозерского муниципального </w:t>
            </w:r>
            <w:r w:rsidR="00E56DA9">
              <w:rPr>
                <w:sz w:val="24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8794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141 368,8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C709A6" w:rsidP="0058794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7 913,</w:t>
            </w:r>
            <w:r w:rsidR="00587944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C709A6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275,0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04501D" w:rsidRDefault="0004501D" w:rsidP="0004501D">
            <w:pPr>
              <w:pStyle w:val="ConsPlusNormal"/>
              <w:rPr>
                <w:sz w:val="24"/>
                <w:szCs w:val="24"/>
              </w:rPr>
            </w:pPr>
            <w:r w:rsidRPr="0004501D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01D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охране, рациональному и комплексному использованию водных ресурсов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2A0B99" w:rsidRDefault="0004501D" w:rsidP="0004501D">
            <w:pPr>
              <w:pStyle w:val="ConsPlusNormal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3176EF" w:rsidRDefault="003176EF" w:rsidP="0004501D">
            <w:pPr>
              <w:pStyle w:val="ConsPlus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3176EF" w:rsidRDefault="003176EF" w:rsidP="0004501D">
            <w:pPr>
              <w:pStyle w:val="ConsPlus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3176EF" w:rsidRDefault="003176EF" w:rsidP="0004501D">
            <w:pPr>
              <w:pStyle w:val="ConsPlus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04501D" w:rsidRDefault="0004501D" w:rsidP="0004501D">
            <w:pPr>
              <w:pStyle w:val="ConsPlusNormal"/>
              <w:rPr>
                <w:sz w:val="24"/>
                <w:szCs w:val="24"/>
              </w:rPr>
            </w:pPr>
            <w:r w:rsidRPr="0004501D">
              <w:rPr>
                <w:sz w:val="24"/>
                <w:szCs w:val="24"/>
              </w:rPr>
              <w:t>Мероприятия 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01D">
              <w:rPr>
                <w:rFonts w:ascii="Times New Roman" w:hAnsi="Times New Roman"/>
                <w:sz w:val="24"/>
                <w:szCs w:val="24"/>
                <w:lang w:eastAsia="ar-SA"/>
              </w:rPr>
              <w:t>Снижение уровня загрязнения водных объектов.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</w:p>
        </w:tc>
      </w:tr>
      <w:tr w:rsidR="00DB301E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04501D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4A0B">
              <w:rPr>
                <w:sz w:val="24"/>
              </w:rPr>
              <w:t>ероприятие 1.1</w:t>
            </w:r>
            <w:r w:rsidR="005942D0">
              <w:rPr>
                <w:sz w:val="24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942D0" w:rsidP="005C47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573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аналитического контроля</w:t>
            </w:r>
            <w:r w:rsidR="00BD644C" w:rsidRPr="00BD644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4A0B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Администрация Белозерского муниципального </w:t>
            </w:r>
            <w:r w:rsidR="00C55D63">
              <w:rPr>
                <w:sz w:val="24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58794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714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01E" w:rsidRDefault="001A7144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4501D" w:rsidRP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04501D" w:rsidP="0004501D">
            <w:pPr>
              <w:pStyle w:val="ConsPlusNormal"/>
              <w:rPr>
                <w:sz w:val="24"/>
                <w:szCs w:val="24"/>
              </w:rPr>
            </w:pPr>
            <w:r w:rsidRPr="00B04191">
              <w:rPr>
                <w:sz w:val="24"/>
                <w:szCs w:val="24"/>
              </w:rPr>
              <w:t>Основное мероприятие 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191">
              <w:rPr>
                <w:rFonts w:ascii="Times New Roman" w:hAnsi="Times New Roman"/>
                <w:sz w:val="24"/>
                <w:szCs w:val="24"/>
              </w:rPr>
              <w:t>Мероприятия по предотвращению загрязнения природной среды отходами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709A6" w:rsidRDefault="0004501D" w:rsidP="0004501D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B04191" w:rsidP="00587944">
            <w:pPr>
              <w:pStyle w:val="ConsPlusNormal"/>
              <w:rPr>
                <w:sz w:val="24"/>
                <w:szCs w:val="24"/>
              </w:rPr>
            </w:pPr>
            <w:r w:rsidRPr="00B04191">
              <w:rPr>
                <w:sz w:val="20"/>
              </w:rPr>
              <w:t>141</w:t>
            </w:r>
            <w:r w:rsidR="00587944">
              <w:rPr>
                <w:sz w:val="20"/>
              </w:rPr>
              <w:t> 368,8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B04191" w:rsidP="00B04191">
            <w:pPr>
              <w:pStyle w:val="ConsPlusNormal"/>
              <w:rPr>
                <w:sz w:val="24"/>
                <w:szCs w:val="24"/>
              </w:rPr>
            </w:pPr>
            <w:r w:rsidRPr="00B04191">
              <w:rPr>
                <w:sz w:val="24"/>
                <w:szCs w:val="24"/>
              </w:rPr>
              <w:t>7 913,8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B04191" w:rsidP="0004501D">
            <w:pPr>
              <w:pStyle w:val="ConsPlusNormal"/>
              <w:rPr>
                <w:sz w:val="24"/>
                <w:szCs w:val="24"/>
              </w:rPr>
            </w:pPr>
            <w:r w:rsidRPr="00B04191">
              <w:rPr>
                <w:sz w:val="24"/>
                <w:szCs w:val="24"/>
              </w:rPr>
              <w:t>275,0</w:t>
            </w:r>
          </w:p>
          <w:p w:rsidR="00B04191" w:rsidRPr="00B04191" w:rsidRDefault="00B04191" w:rsidP="000450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501D" w:rsidRP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04501D" w:rsidP="0004501D">
            <w:pPr>
              <w:pStyle w:val="ConsPlusNormal"/>
              <w:rPr>
                <w:sz w:val="24"/>
                <w:szCs w:val="24"/>
              </w:rPr>
            </w:pPr>
            <w:r w:rsidRPr="00B04191">
              <w:rPr>
                <w:sz w:val="24"/>
                <w:szCs w:val="24"/>
              </w:rPr>
              <w:t>Мероприятия 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04191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191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переработки, использования и безопасного размещения отходов. Разработка проектов рекультивации мест несанкционированного </w:t>
            </w:r>
            <w:r w:rsidRPr="00B04191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отходов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709A6" w:rsidRDefault="0004501D" w:rsidP="0004501D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709A6" w:rsidRDefault="0004501D" w:rsidP="0004501D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709A6" w:rsidRDefault="0004501D" w:rsidP="0004501D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709A6" w:rsidRDefault="0004501D" w:rsidP="0004501D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D644C" w:rsidRDefault="0004501D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BD644C">
              <w:rPr>
                <w:sz w:val="24"/>
              </w:rPr>
              <w:t xml:space="preserve">ероприятие </w:t>
            </w:r>
            <w:r>
              <w:rPr>
                <w:sz w:val="24"/>
              </w:rPr>
              <w:t>2.1.1.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4F3573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hAnsi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 w:rsidRPr="004F35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(Рекультивация несанкционированной свалки ТКО  вблизи г. Белозерск)</w:t>
            </w:r>
          </w:p>
          <w:p w:rsidR="0004501D" w:rsidRPr="004F3573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D644C" w:rsidRDefault="0004501D" w:rsidP="0004501D">
            <w:pPr>
              <w:pStyle w:val="ConsPlusNormal"/>
              <w:rPr>
                <w:sz w:val="24"/>
              </w:rPr>
            </w:pPr>
            <w:r w:rsidRPr="00BD644C">
              <w:rPr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D644C" w:rsidRDefault="0004501D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141 038,8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D644C" w:rsidRDefault="0004501D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Мероприятие 2.1.3.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4F3573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hAnsi="Times New Roman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rFonts w:ascii="Times New Roman" w:hAnsi="Times New Roman"/>
                <w:sz w:val="24"/>
              </w:rPr>
              <w:t>г.Белозерска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Белозерского муниципального округа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7  638,8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601107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Мероприятия 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CD3AA9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01D">
              <w:rPr>
                <w:rFonts w:ascii="Times New Roman" w:hAnsi="Times New Roman"/>
                <w:sz w:val="24"/>
                <w:szCs w:val="24"/>
                <w:lang w:eastAsia="ar-SA"/>
              </w:rPr>
              <w:t>Ликвидация мест несанкционированного размещения ТКО в сельских поселениях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5879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8794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601107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</w:t>
            </w:r>
            <w:r w:rsidR="0004501D">
              <w:rPr>
                <w:sz w:val="24"/>
              </w:rPr>
              <w:t>ероприятие 2.2.11.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4F3573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hAnsi="Times New Roman"/>
                <w:sz w:val="24"/>
                <w:szCs w:val="24"/>
                <w:lang w:eastAsia="ar-SA"/>
              </w:rPr>
              <w:t>Ликвидация несанкционированной свалки отходов вблизи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г.Белозерк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A85534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</w:tr>
      <w:tr w:rsidR="0004501D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601107" w:rsidP="0004501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</w:t>
            </w:r>
            <w:r w:rsidR="0004501D">
              <w:rPr>
                <w:sz w:val="24"/>
              </w:rPr>
              <w:t>ероприятие 2.2.13.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B35255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hAnsi="Times New Roman"/>
                <w:sz w:val="24"/>
                <w:szCs w:val="24"/>
                <w:lang w:eastAsia="ar-SA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ых</w:t>
            </w:r>
            <w:r w:rsidRPr="00B35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свал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Pr="00B35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отходов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Pr="00A85534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DB66FA" w:rsidP="005879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8794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01D" w:rsidRDefault="0004501D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1107" w:rsidTr="005C47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Default="00601107" w:rsidP="00601107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Основное мероприятие 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Pr="00601107" w:rsidRDefault="00601107" w:rsidP="00045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1107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Default="00601107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107" w:rsidRDefault="00DB66FA" w:rsidP="000450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920A8" w:rsidRDefault="00B920A8">
      <w:pPr>
        <w:pStyle w:val="ConsPlusNormal"/>
        <w:jc w:val="both"/>
        <w:sectPr w:rsidR="00B920A8">
          <w:pgSz w:w="11905" w:h="16836"/>
          <w:pgMar w:top="993" w:right="705" w:bottom="850" w:left="1134" w:header="0" w:footer="0" w:gutter="0"/>
          <w:cols w:space="720"/>
        </w:sectPr>
      </w:pPr>
    </w:p>
    <w:p w:rsidR="00DB301E" w:rsidRDefault="00DB301E">
      <w:pPr>
        <w:pStyle w:val="ConsPlusNormal"/>
        <w:jc w:val="both"/>
      </w:pPr>
    </w:p>
    <w:p w:rsidR="006A1DB5" w:rsidRDefault="006A1DB5" w:rsidP="006A1DB5">
      <w:pPr>
        <w:pStyle w:val="ConsPlusNormal"/>
        <w:jc w:val="center"/>
      </w:pPr>
      <w:r>
        <w:t>Справочная информация о расходах бюджета округа,</w:t>
      </w:r>
    </w:p>
    <w:p w:rsidR="006A1DB5" w:rsidRDefault="006A1DB5" w:rsidP="006A1DB5">
      <w:pPr>
        <w:pStyle w:val="ConsPlusNormal"/>
        <w:jc w:val="center"/>
      </w:pPr>
      <w:r>
        <w:t>областного бюджета, федерального бюджета, бюджетов государственных внебюджетных фондов,</w:t>
      </w:r>
    </w:p>
    <w:p w:rsidR="006A1DB5" w:rsidRDefault="006A1DB5" w:rsidP="006A1DB5">
      <w:pPr>
        <w:pStyle w:val="ConsPlusNormal"/>
        <w:jc w:val="center"/>
      </w:pPr>
      <w:r>
        <w:t>физических и юридических лиц на реализацию целей</w:t>
      </w:r>
    </w:p>
    <w:p w:rsidR="00DB301E" w:rsidRDefault="006A1DB5" w:rsidP="006A1DB5">
      <w:pPr>
        <w:pStyle w:val="ConsPlusNormal"/>
        <w:jc w:val="center"/>
      </w:pPr>
      <w:r>
        <w:t>муниципальной программы (тыс. руб.</w:t>
      </w:r>
      <w:r w:rsidR="003D3473">
        <w:t>)</w:t>
      </w:r>
    </w:p>
    <w:p w:rsidR="006A1DB5" w:rsidRDefault="006A1DB5" w:rsidP="006A1DB5">
      <w:pPr>
        <w:pStyle w:val="ConsPlusNormal"/>
        <w:jc w:val="center"/>
      </w:pPr>
    </w:p>
    <w:tbl>
      <w:tblPr>
        <w:tblW w:w="1573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835"/>
        <w:gridCol w:w="4678"/>
        <w:gridCol w:w="1701"/>
        <w:gridCol w:w="1417"/>
        <w:gridCol w:w="1276"/>
        <w:gridCol w:w="2552"/>
      </w:tblGrid>
      <w:tr w:rsidR="00C55D63" w:rsidTr="00396D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  <w:r w:rsidR="00601107">
              <w:rPr>
                <w:sz w:val="24"/>
              </w:rPr>
              <w:t>,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 xml:space="preserve">Источники </w:t>
            </w:r>
            <w:r w:rsidR="003D3473" w:rsidRPr="005C473F">
              <w:rPr>
                <w:sz w:val="24"/>
              </w:rPr>
              <w:t>финансового</w:t>
            </w:r>
            <w:r w:rsidRPr="005C473F">
              <w:rPr>
                <w:sz w:val="24"/>
              </w:rPr>
              <w:t xml:space="preserve">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Оценка расходов</w:t>
            </w:r>
            <w:r w:rsidR="00CD2EB5" w:rsidRPr="005C473F">
              <w:rPr>
                <w:sz w:val="24"/>
              </w:rPr>
              <w:t xml:space="preserve"> на отчетный год</w:t>
            </w:r>
            <w:r w:rsidRPr="005C473F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Фактические расходы</w:t>
            </w:r>
            <w:r w:rsidR="00CD2EB5" w:rsidRPr="005C473F">
              <w:rPr>
                <w:sz w:val="24"/>
              </w:rPr>
              <w:t xml:space="preserve"> за отчетный год</w:t>
            </w:r>
            <w:r w:rsidRPr="005C473F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5C473F" w:rsidRDefault="00C55D63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Освоено средств за отчетный год,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5C473F" w:rsidRDefault="00C55D63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 xml:space="preserve">Пояснение (причины </w:t>
            </w:r>
            <w:proofErr w:type="spellStart"/>
            <w:r w:rsidRPr="005C473F">
              <w:rPr>
                <w:sz w:val="24"/>
              </w:rPr>
              <w:t>неосвоения</w:t>
            </w:r>
            <w:proofErr w:type="spellEnd"/>
            <w:r w:rsidRPr="005C473F">
              <w:rPr>
                <w:sz w:val="24"/>
              </w:rPr>
              <w:t>, экономии)</w:t>
            </w:r>
          </w:p>
        </w:tc>
      </w:tr>
      <w:tr w:rsidR="00C55D63" w:rsidTr="00396D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  <w:r w:rsidRPr="005C473F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63" w:rsidRPr="005C473F" w:rsidRDefault="00C55D63" w:rsidP="005C473F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331BDA" w:rsidTr="00396DD0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Муниципальная программа охраны окружающей среды и рационального использования природных ресурсов на 2023-2027 годы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879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7 913,</w:t>
            </w:r>
            <w:r w:rsidR="0058794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B04191" w:rsidP="005C47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</w:p>
        </w:tc>
      </w:tr>
      <w:tr w:rsidR="00331BDA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87944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702,</w:t>
            </w:r>
            <w:r w:rsidR="00587944"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96DD0" w:rsidP="00B04191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39,</w:t>
            </w:r>
            <w:r w:rsidR="00B04191">
              <w:rPr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</w:p>
        </w:tc>
      </w:tr>
      <w:tr w:rsidR="00331BDA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82786D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</w:p>
        </w:tc>
      </w:tr>
      <w:tr w:rsidR="00331BDA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7 211,0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BDA" w:rsidRPr="005C473F" w:rsidRDefault="00B04191" w:rsidP="005C473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96DD0" w:rsidP="005C473F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DA" w:rsidRPr="005C473F" w:rsidRDefault="00331BDA" w:rsidP="005C473F">
            <w:pPr>
              <w:pStyle w:val="ConsPlusNormal"/>
              <w:rPr>
                <w:sz w:val="24"/>
              </w:rPr>
            </w:pPr>
          </w:p>
        </w:tc>
      </w:tr>
      <w:tr w:rsidR="0082786D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B04191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B04191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</w:p>
        </w:tc>
      </w:tr>
      <w:tr w:rsidR="0082786D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  <w:r w:rsidRPr="005C473F">
              <w:rPr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B04191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86D" w:rsidRPr="005C473F" w:rsidRDefault="00B04191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6D" w:rsidRPr="005C473F" w:rsidRDefault="0082786D" w:rsidP="0082786D">
            <w:pPr>
              <w:pStyle w:val="ConsPlusNormal"/>
              <w:rPr>
                <w:sz w:val="24"/>
              </w:rPr>
            </w:pPr>
          </w:p>
        </w:tc>
      </w:tr>
      <w:tr w:rsidR="003176EF" w:rsidTr="00396D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 «</w:t>
            </w:r>
            <w:r w:rsidRPr="0004501D">
              <w:rPr>
                <w:rFonts w:ascii="Times New Roman" w:hAnsi="Times New Roman"/>
                <w:sz w:val="24"/>
                <w:szCs w:val="24"/>
              </w:rPr>
              <w:t>Мероприятия по предотвращению загрязнения природной среды отходами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04501D" w:rsidRDefault="00587944" w:rsidP="00317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7 913,8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04501D" w:rsidRDefault="00587944" w:rsidP="00317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EF" w:rsidRPr="005C473F" w:rsidRDefault="00587944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04191" w:rsidTr="00396DD0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5C473F">
              <w:rPr>
                <w:rFonts w:ascii="Times New Roman" w:hAnsi="Times New Roman"/>
                <w:sz w:val="24"/>
              </w:rPr>
              <w:t>г.Белозерска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7 638,8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73F">
              <w:rPr>
                <w:rFonts w:ascii="Times New Roman" w:eastAsia="Calibri" w:hAnsi="Times New Roman"/>
                <w:sz w:val="24"/>
                <w:szCs w:val="24"/>
              </w:rPr>
              <w:t>Проект рекультивации свалки проектной организацией разработан не в полном объеме. Дело находится на рассмотрении в арбитражном суде.</w:t>
            </w:r>
          </w:p>
        </w:tc>
      </w:tr>
      <w:tr w:rsidR="00B04191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427,8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4191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4191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7 211,0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191" w:rsidRPr="005C473F" w:rsidRDefault="00B04191" w:rsidP="00B041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76EF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76EF" w:rsidTr="00396DD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EF" w:rsidRPr="005C473F" w:rsidRDefault="003176EF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EF" w:rsidRPr="005C473F" w:rsidRDefault="003176EF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3B8">
              <w:rPr>
                <w:rFonts w:ascii="Times New Roman" w:hAnsi="Times New Roman"/>
                <w:sz w:val="24"/>
                <w:szCs w:val="24"/>
                <w:lang w:eastAsia="ar-SA"/>
              </w:rPr>
              <w:t>Ликвидация несанкционированной свалки отходов вблизи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г.Белозерк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Бюджет округа (собственные доходы)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31AD" w:rsidTr="00597149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73F"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AD" w:rsidRPr="005C473F" w:rsidRDefault="00B931AD" w:rsidP="003176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31BDA" w:rsidRDefault="003D3473" w:rsidP="00396DD0">
      <w:pPr>
        <w:pStyle w:val="ConsPlusNormal"/>
        <w:ind w:firstLine="540"/>
        <w:jc w:val="both"/>
      </w:pPr>
      <w:r>
        <w:t xml:space="preserve"> </w:t>
      </w:r>
    </w:p>
    <w:p w:rsidR="00331BDA" w:rsidRDefault="00331BDA">
      <w:pPr>
        <w:pStyle w:val="ConsPlusNormal"/>
        <w:jc w:val="both"/>
        <w:sectPr w:rsidR="00331BDA" w:rsidSect="00B920A8">
          <w:pgSz w:w="16836" w:h="11905" w:orient="landscape"/>
          <w:pgMar w:top="1134" w:right="993" w:bottom="705" w:left="850" w:header="0" w:footer="0" w:gutter="0"/>
          <w:cols w:space="720"/>
          <w:docGrid w:linePitch="299"/>
        </w:sectPr>
      </w:pPr>
    </w:p>
    <w:p w:rsidR="00DB301E" w:rsidRDefault="00DB301E">
      <w:pPr>
        <w:pStyle w:val="ConsPlusNormal"/>
        <w:jc w:val="both"/>
      </w:pPr>
    </w:p>
    <w:p w:rsidR="00DB301E" w:rsidRDefault="001A4A0B">
      <w:pPr>
        <w:pStyle w:val="ConsPlusNormal"/>
        <w:ind w:firstLine="540"/>
        <w:jc w:val="both"/>
      </w:pPr>
      <w:r>
        <w:rPr>
          <w:u w:val="single"/>
        </w:rPr>
        <w:t>Результаты оценки эффективности муниципальной программы</w:t>
      </w:r>
      <w:r>
        <w:t xml:space="preserve">, </w:t>
      </w:r>
    </w:p>
    <w:p w:rsidR="00DB301E" w:rsidRDefault="00DB30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В соответствии с Методикой оценки эффективности реализации муниципальной программы Белозерского округа: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достижения целей и решения задач подпрограмм, входящих в муниципальную программу;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степени соответствия запланированному уровню затрат;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округа.</w:t>
      </w:r>
    </w:p>
    <w:p w:rsidR="0043066B" w:rsidRPr="0077576D" w:rsidRDefault="0043066B" w:rsidP="0043066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>Степень реализации мероприятий муниципальной программы: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0,5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соответствия запланированному уровню затрат: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ССуз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275</w:t>
      </w:r>
      <w:r w:rsidR="00325C0E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7 913,7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325C0E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725A93">
        <w:rPr>
          <w:rFonts w:ascii="Times New Roman" w:eastAsia="Calibri" w:hAnsi="Times New Roman"/>
          <w:b/>
          <w:bCs/>
          <w:color w:val="auto"/>
          <w:sz w:val="28"/>
          <w:szCs w:val="28"/>
        </w:rPr>
        <w:t>0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35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Эффективность использования средств бюджета округа: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Эис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725A93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5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725A93">
        <w:rPr>
          <w:rFonts w:ascii="Times New Roman" w:eastAsia="Calibri" w:hAnsi="Times New Roman"/>
          <w:b/>
          <w:bCs/>
          <w:color w:val="auto"/>
          <w:sz w:val="28"/>
          <w:szCs w:val="28"/>
        </w:rPr>
        <w:t>0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35</w:t>
      </w:r>
      <w:r w:rsidR="00FB0FE1"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14,29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(принимаем </w:t>
      </w:r>
      <w:proofErr w:type="spellStart"/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Эис</w:t>
      </w:r>
      <w:proofErr w:type="spellEnd"/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=1)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Степени достижения плановых значений показателей:</w:t>
      </w:r>
    </w:p>
    <w:p w:rsidR="0043066B" w:rsidRPr="00043D5E" w:rsidRDefault="0043066B" w:rsidP="0043066B">
      <w:pPr>
        <w:spacing w:after="0" w:line="240" w:lineRule="auto"/>
        <w:ind w:firstLine="709"/>
        <w:jc w:val="center"/>
        <w:rPr>
          <w:rFonts w:eastAsia="Calibri" w:cs="Calibri"/>
          <w:b/>
          <w:bCs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СДпз1 = 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54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>/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58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93</w:t>
      </w:r>
    </w:p>
    <w:p w:rsidR="0043066B" w:rsidRPr="00043D5E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>СДпз</w:t>
      </w:r>
      <w:r w:rsidR="00725A93">
        <w:rPr>
          <w:rFonts w:ascii="Times New Roman" w:eastAsia="Calibri" w:hAnsi="Times New Roman"/>
          <w:b/>
          <w:bCs/>
          <w:color w:val="auto"/>
          <w:sz w:val="28"/>
          <w:szCs w:val="28"/>
        </w:rPr>
        <w:t>4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45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40</w:t>
      </w:r>
      <w:r w:rsidRPr="00043D5E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1,13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(принимаем СДпз4=1)</w:t>
      </w: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>Степень реализации муниципальной программы:</w:t>
      </w:r>
    </w:p>
    <w:p w:rsidR="0043066B" w:rsidRPr="004D30C3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СРмп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(0,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93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+1)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/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= 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B931AD">
        <w:rPr>
          <w:rFonts w:ascii="Times New Roman" w:eastAsia="Calibri" w:hAnsi="Times New Roman"/>
          <w:b/>
          <w:bCs/>
          <w:color w:val="auto"/>
          <w:sz w:val="28"/>
          <w:szCs w:val="28"/>
        </w:rPr>
        <w:t>97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auto"/>
          <w:sz w:val="28"/>
          <w:szCs w:val="28"/>
        </w:rPr>
      </w:pPr>
      <w:r w:rsidRPr="0077576D">
        <w:rPr>
          <w:rFonts w:ascii="Times New Roman" w:eastAsia="Calibri" w:hAnsi="Times New Roman"/>
          <w:color w:val="auto"/>
          <w:sz w:val="28"/>
          <w:szCs w:val="28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77576D">
        <w:rPr>
          <w:rFonts w:ascii="Times New Roman" w:eastAsia="Calibri" w:hAnsi="Times New Roman"/>
          <w:color w:val="auto"/>
          <w:sz w:val="28"/>
          <w:szCs w:val="28"/>
        </w:rPr>
        <w:t>эффективности использования средств бюджета округа</w:t>
      </w:r>
      <w:proofErr w:type="gramEnd"/>
      <w:r w:rsidRPr="0077576D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43066B" w:rsidRPr="0077576D" w:rsidRDefault="0043066B" w:rsidP="0043066B">
      <w:pPr>
        <w:spacing w:after="0" w:line="240" w:lineRule="auto"/>
        <w:ind w:firstLine="709"/>
        <w:jc w:val="center"/>
        <w:rPr>
          <w:rFonts w:eastAsia="Calibri" w:cs="Calibri"/>
          <w:color w:val="auto"/>
          <w:sz w:val="28"/>
          <w:szCs w:val="28"/>
        </w:rPr>
      </w:pPr>
      <w:proofErr w:type="spellStart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ЭРмп</w:t>
      </w:r>
      <w:proofErr w:type="spellEnd"/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/п = </w:t>
      </w:r>
      <w:r w:rsidR="00763DBE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6C15D4">
        <w:rPr>
          <w:rFonts w:ascii="Times New Roman" w:eastAsia="Calibri" w:hAnsi="Times New Roman"/>
          <w:b/>
          <w:bCs/>
          <w:color w:val="auto"/>
          <w:sz w:val="28"/>
          <w:szCs w:val="28"/>
        </w:rPr>
        <w:t>97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>*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1</w:t>
      </w:r>
      <w:r w:rsidRPr="0077576D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= </w:t>
      </w:r>
      <w:r w:rsidR="00601107">
        <w:rPr>
          <w:rFonts w:ascii="Times New Roman" w:eastAsia="Calibri" w:hAnsi="Times New Roman"/>
          <w:b/>
          <w:bCs/>
          <w:color w:val="auto"/>
          <w:sz w:val="28"/>
          <w:szCs w:val="28"/>
        </w:rPr>
        <w:t>0,</w:t>
      </w:r>
      <w:r w:rsidR="006C15D4">
        <w:rPr>
          <w:rFonts w:ascii="Times New Roman" w:eastAsia="Calibri" w:hAnsi="Times New Roman"/>
          <w:b/>
          <w:bCs/>
          <w:color w:val="auto"/>
          <w:sz w:val="28"/>
          <w:szCs w:val="28"/>
        </w:rPr>
        <w:t>97</w:t>
      </w: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p w:rsidR="0043066B" w:rsidRPr="0077576D" w:rsidRDefault="0043066B" w:rsidP="0043066B">
      <w:pPr>
        <w:spacing w:after="0" w:line="240" w:lineRule="auto"/>
        <w:ind w:firstLine="709"/>
        <w:jc w:val="both"/>
        <w:rPr>
          <w:rFonts w:eastAsia="Calibri" w:cs="Calibri"/>
          <w:color w:val="00000A"/>
          <w:sz w:val="28"/>
          <w:szCs w:val="28"/>
        </w:rPr>
      </w:pPr>
      <w:r w:rsidRPr="0077576D">
        <w:rPr>
          <w:rFonts w:ascii="Times New Roman" w:eastAsia="Calibri" w:hAnsi="Times New Roman"/>
          <w:color w:val="00000A"/>
          <w:sz w:val="28"/>
          <w:szCs w:val="28"/>
        </w:rPr>
        <w:t xml:space="preserve">Эффективность реализации муниципальной программы </w:t>
      </w:r>
      <w:r w:rsidRPr="00043D5E">
        <w:rPr>
          <w:rFonts w:ascii="Times New Roman" w:eastAsia="Calibri" w:hAnsi="Times New Roman"/>
          <w:color w:val="00000A"/>
          <w:sz w:val="28"/>
          <w:szCs w:val="28"/>
        </w:rPr>
        <w:t xml:space="preserve">– </w:t>
      </w:r>
      <w:r w:rsidR="00587944">
        <w:rPr>
          <w:rFonts w:ascii="Times New Roman" w:eastAsia="Calibri" w:hAnsi="Times New Roman"/>
          <w:color w:val="00000A"/>
          <w:sz w:val="28"/>
          <w:szCs w:val="28"/>
        </w:rPr>
        <w:t>высокая</w:t>
      </w:r>
      <w:r w:rsidRPr="00043D5E">
        <w:rPr>
          <w:rFonts w:ascii="Times New Roman" w:eastAsia="Calibri" w:hAnsi="Times New Roman"/>
          <w:color w:val="00000A"/>
          <w:sz w:val="28"/>
          <w:szCs w:val="28"/>
        </w:rPr>
        <w:t>.</w:t>
      </w:r>
    </w:p>
    <w:p w:rsidR="00F13BE9" w:rsidRDefault="00F13BE9" w:rsidP="00F13BE9">
      <w:pPr>
        <w:pStyle w:val="ConsPlusNormal"/>
        <w:jc w:val="both"/>
        <w:rPr>
          <w:rFonts w:ascii="Bookman Old Style" w:eastAsia="Calibri" w:hAnsi="Bookman Old Style" w:cs="Tahoma"/>
          <w:color w:val="00000A"/>
          <w:szCs w:val="28"/>
        </w:rPr>
      </w:pPr>
    </w:p>
    <w:p w:rsidR="005C473F" w:rsidRDefault="005C473F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u w:val="single"/>
        </w:rPr>
        <w:br w:type="page"/>
      </w:r>
    </w:p>
    <w:p w:rsidR="00DB301E" w:rsidRDefault="001A4A0B" w:rsidP="00F13BE9">
      <w:pPr>
        <w:pStyle w:val="ConsPlusNormal"/>
        <w:jc w:val="center"/>
      </w:pPr>
      <w:r>
        <w:rPr>
          <w:u w:val="single"/>
        </w:rPr>
        <w:lastRenderedPageBreak/>
        <w:t>Информация о внесенных ответственным исполнителем изменениях</w:t>
      </w:r>
      <w:r>
        <w:t>;</w:t>
      </w:r>
    </w:p>
    <w:p w:rsidR="00DB301E" w:rsidRDefault="00DB301E">
      <w:pPr>
        <w:pStyle w:val="ConsPlusNormal"/>
        <w:ind w:firstLine="54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8"/>
      </w:tblGrid>
      <w:tr w:rsidR="0077576D" w:rsidTr="0077576D">
        <w:tc>
          <w:tcPr>
            <w:tcW w:w="3427" w:type="dxa"/>
          </w:tcPr>
          <w:p w:rsidR="0077576D" w:rsidRPr="005B6948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427" w:type="dxa"/>
          </w:tcPr>
          <w:p w:rsidR="0077576D" w:rsidRPr="005B6948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428" w:type="dxa"/>
          </w:tcPr>
          <w:p w:rsidR="0077576D" w:rsidRPr="005B6948" w:rsidRDefault="0077576D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5C473F" w:rsidTr="0077576D">
        <w:tc>
          <w:tcPr>
            <w:tcW w:w="3427" w:type="dxa"/>
            <w:vMerge w:val="restart"/>
          </w:tcPr>
          <w:p w:rsidR="005C473F" w:rsidRPr="005B6948" w:rsidRDefault="005C473F" w:rsidP="005C473F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>Муниципальная программа охраны        окружающей среды и   рационального использования природных ресурсов на 2023-2027 годы Утверждена постановлением администрации округа от 09.02.2023 № 170</w:t>
            </w:r>
          </w:p>
        </w:tc>
        <w:tc>
          <w:tcPr>
            <w:tcW w:w="3427" w:type="dxa"/>
          </w:tcPr>
          <w:p w:rsidR="005C473F" w:rsidRPr="006C15D4" w:rsidRDefault="005C473F" w:rsidP="006C15D4">
            <w:pPr>
              <w:pStyle w:val="ConsPlusNormal"/>
              <w:jc w:val="both"/>
              <w:rPr>
                <w:sz w:val="24"/>
                <w:szCs w:val="24"/>
              </w:rPr>
            </w:pPr>
            <w:r w:rsidRPr="006C15D4">
              <w:rPr>
                <w:color w:val="000000" w:themeColor="text1"/>
                <w:sz w:val="24"/>
                <w:szCs w:val="24"/>
                <w:lang w:eastAsia="ar-SA"/>
              </w:rPr>
              <w:t xml:space="preserve">Постановление администрации округа </w:t>
            </w:r>
            <w:r w:rsidR="006C15D4" w:rsidRPr="006C15D4">
              <w:rPr>
                <w:color w:val="000000" w:themeColor="text1"/>
                <w:sz w:val="24"/>
                <w:szCs w:val="24"/>
                <w:lang w:eastAsia="ar-SA"/>
              </w:rPr>
              <w:t xml:space="preserve">от 09.04.2024  № 352 </w:t>
            </w:r>
          </w:p>
        </w:tc>
        <w:tc>
          <w:tcPr>
            <w:tcW w:w="3428" w:type="dxa"/>
          </w:tcPr>
          <w:p w:rsidR="005C473F" w:rsidRPr="005B6948" w:rsidRDefault="005C473F" w:rsidP="006C15D4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 xml:space="preserve">Изменение в </w:t>
            </w:r>
            <w:r>
              <w:rPr>
                <w:sz w:val="24"/>
                <w:szCs w:val="24"/>
              </w:rPr>
              <w:t xml:space="preserve">объемах </w:t>
            </w:r>
            <w:r w:rsidRPr="005B6948">
              <w:rPr>
                <w:sz w:val="24"/>
                <w:szCs w:val="24"/>
              </w:rPr>
              <w:t>финансировани</w:t>
            </w:r>
            <w:r w:rsidR="006C15D4">
              <w:rPr>
                <w:sz w:val="24"/>
                <w:szCs w:val="24"/>
              </w:rPr>
              <w:t>я</w:t>
            </w:r>
          </w:p>
        </w:tc>
      </w:tr>
      <w:tr w:rsidR="005C473F" w:rsidTr="0077576D">
        <w:tc>
          <w:tcPr>
            <w:tcW w:w="3427" w:type="dxa"/>
            <w:vMerge/>
          </w:tcPr>
          <w:p w:rsidR="005C473F" w:rsidRPr="005B6948" w:rsidRDefault="005C473F" w:rsidP="005B694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5C473F" w:rsidRPr="006C15D4" w:rsidRDefault="005C473F" w:rsidP="005B694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C15D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администрации округа </w:t>
            </w:r>
            <w:r w:rsidR="006C15D4" w:rsidRPr="006C15D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 01.07.2024  № 685</w:t>
            </w:r>
          </w:p>
        </w:tc>
        <w:tc>
          <w:tcPr>
            <w:tcW w:w="3428" w:type="dxa"/>
          </w:tcPr>
          <w:p w:rsidR="005C473F" w:rsidRPr="005B6948" w:rsidRDefault="005C473F" w:rsidP="006C15D4">
            <w:pPr>
              <w:pStyle w:val="ConsPlusNormal"/>
              <w:jc w:val="both"/>
              <w:rPr>
                <w:sz w:val="24"/>
                <w:szCs w:val="24"/>
              </w:rPr>
            </w:pPr>
            <w:r w:rsidRPr="005B6948">
              <w:rPr>
                <w:sz w:val="24"/>
                <w:szCs w:val="24"/>
              </w:rPr>
              <w:t xml:space="preserve">Изменение в </w:t>
            </w:r>
            <w:r>
              <w:rPr>
                <w:sz w:val="24"/>
                <w:szCs w:val="24"/>
              </w:rPr>
              <w:t xml:space="preserve">объемах </w:t>
            </w:r>
            <w:r w:rsidRPr="005B6948">
              <w:rPr>
                <w:sz w:val="24"/>
                <w:szCs w:val="24"/>
              </w:rPr>
              <w:t>финансировани</w:t>
            </w:r>
            <w:r w:rsidR="006C15D4">
              <w:rPr>
                <w:sz w:val="24"/>
                <w:szCs w:val="24"/>
              </w:rPr>
              <w:t>я</w:t>
            </w:r>
          </w:p>
        </w:tc>
      </w:tr>
    </w:tbl>
    <w:p w:rsidR="005C473F" w:rsidRDefault="005C473F" w:rsidP="0025557B">
      <w:pPr>
        <w:pStyle w:val="ConsPlusNormal"/>
        <w:tabs>
          <w:tab w:val="left" w:pos="5640"/>
        </w:tabs>
        <w:jc w:val="center"/>
        <w:rPr>
          <w:u w:val="single"/>
        </w:rPr>
      </w:pPr>
    </w:p>
    <w:p w:rsidR="00DB301E" w:rsidRDefault="001A4A0B" w:rsidP="0025557B">
      <w:pPr>
        <w:pStyle w:val="ConsPlusNormal"/>
        <w:tabs>
          <w:tab w:val="left" w:pos="5640"/>
        </w:tabs>
        <w:jc w:val="center"/>
      </w:pPr>
      <w:r>
        <w:rPr>
          <w:u w:val="single"/>
        </w:rPr>
        <w:t>Предложения по дальнейшей реализации муниципальной программы</w:t>
      </w:r>
      <w:r>
        <w:t>.</w:t>
      </w:r>
    </w:p>
    <w:p w:rsidR="00795046" w:rsidRDefault="00795046">
      <w:pPr>
        <w:pStyle w:val="ConsPlusNormal"/>
        <w:ind w:firstLine="540"/>
        <w:jc w:val="both"/>
      </w:pPr>
    </w:p>
    <w:p w:rsidR="00DB301E" w:rsidRDefault="004D0B7A" w:rsidP="005C473F">
      <w:pPr>
        <w:pStyle w:val="ConsPlusNormal"/>
        <w:ind w:firstLine="540"/>
        <w:jc w:val="both"/>
      </w:pPr>
      <w:r>
        <w:t xml:space="preserve">С 01 января </w:t>
      </w:r>
      <w:r w:rsidR="0025557B">
        <w:t>202</w:t>
      </w:r>
      <w:r>
        <w:t>5</w:t>
      </w:r>
      <w:r w:rsidR="001A4A0B">
        <w:t xml:space="preserve"> год</w:t>
      </w:r>
      <w:r>
        <w:t>а</w:t>
      </w:r>
      <w:r w:rsidR="001A4A0B">
        <w:t xml:space="preserve"> муниципальн</w:t>
      </w:r>
      <w:r>
        <w:t>ая</w:t>
      </w:r>
      <w:r w:rsidR="001A4A0B">
        <w:t xml:space="preserve"> программ</w:t>
      </w:r>
      <w:r>
        <w:t>а</w:t>
      </w:r>
      <w:r w:rsidR="001A4A0B">
        <w:t xml:space="preserve"> </w:t>
      </w:r>
      <w:r w:rsidR="005C473F">
        <w:t>охраны</w:t>
      </w:r>
      <w:r>
        <w:t xml:space="preserve"> </w:t>
      </w:r>
      <w:r w:rsidR="005C473F">
        <w:t>окружающей среды и   рационального использования природных ресурсов на 2023-2027 годы</w:t>
      </w:r>
      <w:r>
        <w:t xml:space="preserve"> прекращает свое действие в связи со вступлением в действие постановления администрации Белозерского муниципального округа от 30.096.2024 № 1078 «Об утверждении      муниципальной программы      охраны   окружающей среды и   рационального использования природных ресурсов»</w:t>
      </w:r>
      <w:r w:rsidR="001A4A0B">
        <w:t>.</w:t>
      </w:r>
    </w:p>
    <w:p w:rsidR="004D0B7A" w:rsidRDefault="004D0B7A" w:rsidP="004D0B7A">
      <w:pPr>
        <w:pStyle w:val="ConsPlusNormal"/>
        <w:ind w:firstLine="540"/>
        <w:jc w:val="both"/>
      </w:pPr>
    </w:p>
    <w:p w:rsidR="004D0B7A" w:rsidRDefault="004D0B7A" w:rsidP="004D0B7A">
      <w:pPr>
        <w:pStyle w:val="ConsPlusNormal"/>
        <w:ind w:firstLine="540"/>
        <w:jc w:val="both"/>
      </w:pPr>
    </w:p>
    <w:p w:rsidR="004D0B7A" w:rsidRDefault="004D0B7A" w:rsidP="004D0B7A">
      <w:pPr>
        <w:pStyle w:val="ConsPlusNormal"/>
        <w:ind w:firstLine="540"/>
        <w:jc w:val="both"/>
      </w:pPr>
    </w:p>
    <w:p w:rsidR="00F13BE9" w:rsidRDefault="00F13BE9">
      <w:pPr>
        <w:pStyle w:val="ConsPlusNormal"/>
        <w:jc w:val="both"/>
      </w:pPr>
    </w:p>
    <w:p w:rsidR="005C473F" w:rsidRDefault="005C473F" w:rsidP="005C473F">
      <w:pPr>
        <w:pStyle w:val="ConsPlusNormal"/>
        <w:ind w:firstLine="567"/>
        <w:jc w:val="both"/>
      </w:pPr>
    </w:p>
    <w:p w:rsidR="005C473F" w:rsidRDefault="005C473F" w:rsidP="005C473F">
      <w:pPr>
        <w:pStyle w:val="ConsPlusNormal"/>
        <w:ind w:firstLine="567"/>
        <w:jc w:val="both"/>
      </w:pPr>
      <w:r>
        <w:t xml:space="preserve">Начальник отдела </w:t>
      </w:r>
    </w:p>
    <w:p w:rsidR="00DB301E" w:rsidRDefault="005C473F" w:rsidP="005C473F">
      <w:pPr>
        <w:pStyle w:val="ConsPlusNormal"/>
        <w:ind w:firstLine="567"/>
        <w:jc w:val="both"/>
      </w:pPr>
      <w:r>
        <w:t>архитектуры и строительства</w:t>
      </w:r>
      <w:r w:rsidR="001A4A0B">
        <w:t xml:space="preserve">                                                          </w:t>
      </w:r>
      <w:r>
        <w:t>А.Д.</w:t>
      </w:r>
      <w:r w:rsidR="00DA4F30">
        <w:t xml:space="preserve"> </w:t>
      </w:r>
      <w:bookmarkStart w:id="0" w:name="_GoBack"/>
      <w:bookmarkEnd w:id="0"/>
      <w:r>
        <w:t>Логинова</w:t>
      </w:r>
      <w:r w:rsidR="001A4A0B">
        <w:t xml:space="preserve">                         </w:t>
      </w:r>
    </w:p>
    <w:sectPr w:rsidR="00DB301E" w:rsidSect="00B920A8">
      <w:pgSz w:w="11905" w:h="16836"/>
      <w:pgMar w:top="993" w:right="705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A0E"/>
    <w:multiLevelType w:val="multilevel"/>
    <w:tmpl w:val="E91C58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301E"/>
    <w:rsid w:val="00000505"/>
    <w:rsid w:val="0003640D"/>
    <w:rsid w:val="00043D5E"/>
    <w:rsid w:val="0004501D"/>
    <w:rsid w:val="000F4145"/>
    <w:rsid w:val="000F6C69"/>
    <w:rsid w:val="001075F0"/>
    <w:rsid w:val="00186775"/>
    <w:rsid w:val="001A4A0B"/>
    <w:rsid w:val="001A7144"/>
    <w:rsid w:val="0025557B"/>
    <w:rsid w:val="002A0B99"/>
    <w:rsid w:val="002C259B"/>
    <w:rsid w:val="00302291"/>
    <w:rsid w:val="003176EF"/>
    <w:rsid w:val="00325C0E"/>
    <w:rsid w:val="00331BDA"/>
    <w:rsid w:val="003445FB"/>
    <w:rsid w:val="00396DD0"/>
    <w:rsid w:val="003D3473"/>
    <w:rsid w:val="003E581A"/>
    <w:rsid w:val="0043066B"/>
    <w:rsid w:val="004327B1"/>
    <w:rsid w:val="00433BED"/>
    <w:rsid w:val="004615DD"/>
    <w:rsid w:val="0047678E"/>
    <w:rsid w:val="004845CE"/>
    <w:rsid w:val="00494F0A"/>
    <w:rsid w:val="004B35A0"/>
    <w:rsid w:val="004D0B7A"/>
    <w:rsid w:val="004D30C3"/>
    <w:rsid w:val="00587944"/>
    <w:rsid w:val="005942D0"/>
    <w:rsid w:val="00597B74"/>
    <w:rsid w:val="005B6948"/>
    <w:rsid w:val="005C473F"/>
    <w:rsid w:val="005D2D7E"/>
    <w:rsid w:val="005E68B2"/>
    <w:rsid w:val="00601107"/>
    <w:rsid w:val="006252C4"/>
    <w:rsid w:val="006642C5"/>
    <w:rsid w:val="00673444"/>
    <w:rsid w:val="006A1DB5"/>
    <w:rsid w:val="006C15D4"/>
    <w:rsid w:val="0071311C"/>
    <w:rsid w:val="00725A93"/>
    <w:rsid w:val="00743CDB"/>
    <w:rsid w:val="00763DBE"/>
    <w:rsid w:val="0077576D"/>
    <w:rsid w:val="00795046"/>
    <w:rsid w:val="007D24A8"/>
    <w:rsid w:val="0082786D"/>
    <w:rsid w:val="008D0BC9"/>
    <w:rsid w:val="009039D8"/>
    <w:rsid w:val="00905991"/>
    <w:rsid w:val="00964C4B"/>
    <w:rsid w:val="009E191B"/>
    <w:rsid w:val="009F7DD3"/>
    <w:rsid w:val="00A10566"/>
    <w:rsid w:val="00A34399"/>
    <w:rsid w:val="00A34958"/>
    <w:rsid w:val="00A85534"/>
    <w:rsid w:val="00AA0959"/>
    <w:rsid w:val="00AE35B9"/>
    <w:rsid w:val="00B04191"/>
    <w:rsid w:val="00B920A8"/>
    <w:rsid w:val="00B931AD"/>
    <w:rsid w:val="00BA6D5C"/>
    <w:rsid w:val="00BD644C"/>
    <w:rsid w:val="00BF5B46"/>
    <w:rsid w:val="00C36A4B"/>
    <w:rsid w:val="00C55D63"/>
    <w:rsid w:val="00C709A6"/>
    <w:rsid w:val="00CD2EB5"/>
    <w:rsid w:val="00CF31CF"/>
    <w:rsid w:val="00D5173F"/>
    <w:rsid w:val="00DA4F30"/>
    <w:rsid w:val="00DB301E"/>
    <w:rsid w:val="00DB66FA"/>
    <w:rsid w:val="00DC256B"/>
    <w:rsid w:val="00E433AD"/>
    <w:rsid w:val="00E540A9"/>
    <w:rsid w:val="00E56DA9"/>
    <w:rsid w:val="00E648C0"/>
    <w:rsid w:val="00E8392D"/>
    <w:rsid w:val="00EE0126"/>
    <w:rsid w:val="00F13BE9"/>
    <w:rsid w:val="00F225AB"/>
    <w:rsid w:val="00FB0FE1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b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FE7D-DC19-4F34-BE92-176CD4F8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Немцева Е.Л.</dc:creator>
  <cp:lastModifiedBy>Немцева Е.Л.</cp:lastModifiedBy>
  <cp:revision>6</cp:revision>
  <cp:lastPrinted>2025-03-24T08:24:00Z</cp:lastPrinted>
  <dcterms:created xsi:type="dcterms:W3CDTF">2025-03-19T09:34:00Z</dcterms:created>
  <dcterms:modified xsi:type="dcterms:W3CDTF">2025-03-27T07:02:00Z</dcterms:modified>
</cp:coreProperties>
</file>