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327201" w:rsidRDefault="00327201" w:rsidP="00327201">
      <w:pPr>
        <w:ind w:left="2124" w:firstLine="708"/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Утверждена</w:t>
      </w:r>
    </w:p>
    <w:p w:rsidR="00327201" w:rsidRPr="00327201" w:rsidRDefault="00327201" w:rsidP="00327201">
      <w:pPr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постановлением администрации 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  </w:t>
      </w:r>
      <w:r w:rsidR="003B3718">
        <w:rPr>
          <w:rFonts w:eastAsia="NSimSun" w:cs="Arial"/>
          <w:color w:val="000000"/>
          <w:sz w:val="26"/>
          <w:szCs w:val="26"/>
          <w:lang w:eastAsia="ru-RU"/>
        </w:rPr>
        <w:t>округа  от 31.10.2024 № 1214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Муниципальная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п</w:t>
      </w: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рограмма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«Развитие систем коммунальной инфраструктуры и энергосбережения 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в Белозерском муниципальном округе»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(далее – муниципальная программа)</w:t>
      </w:r>
    </w:p>
    <w:p w:rsid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I. Приоритеты и цели </w:t>
      </w:r>
      <w:r w:rsidR="00E31723" w:rsidRPr="00E31723">
        <w:rPr>
          <w:rFonts w:eastAsia="NSimSun" w:cs="Arial"/>
          <w:color w:val="000000"/>
          <w:sz w:val="26"/>
          <w:szCs w:val="26"/>
          <w:lang w:eastAsia="ru-RU"/>
        </w:rPr>
        <w:t>муниципальной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политики в сфере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реализации муниципальной программы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Одним из приоритетов жилищно-коммунальной политики Белозерского муниципального округа является обеспечение комфортных условий проживания и доступности коммунальных услуг для населения.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В настоящее время в целом деятельность коммунального комплекса Белозерского муниципального округа характеризуется достаточно невысоким качеством предоставления коммунальных услуг, не достаточно эффективным использованием природных ресурсов, а также загрязнением окружающей среды.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327201" w:rsidRPr="00327201" w:rsidRDefault="00327201" w:rsidP="00327201">
      <w:pPr>
        <w:widowControl w:val="0"/>
        <w:tabs>
          <w:tab w:val="left" w:pos="2770"/>
          <w:tab w:val="left" w:pos="935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многих объектов коммунальной инфраструктуры </w:t>
      </w:r>
      <w:r w:rsidRPr="00327201">
        <w:rPr>
          <w:rFonts w:eastAsia="Arial Unicode MS"/>
          <w:w w:val="104"/>
          <w:sz w:val="26"/>
          <w:szCs w:val="26"/>
          <w:lang w:eastAsia="ru-RU"/>
        </w:rPr>
        <w:t>в системах централизованного теплоснабжения,</w:t>
      </w:r>
      <w:r w:rsidRPr="00327201">
        <w:rPr>
          <w:rFonts w:eastAsia="Arial Unicode MS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 xml:space="preserve">водоснабжения </w:t>
      </w:r>
      <w:r w:rsidRPr="00327201">
        <w:rPr>
          <w:sz w:val="26"/>
          <w:szCs w:val="26"/>
          <w:lang w:eastAsia="ru-RU"/>
        </w:rPr>
        <w:t>составляет сегодня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>более 60 %.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</w:t>
      </w:r>
      <w:r w:rsidRPr="00327201">
        <w:rPr>
          <w:sz w:val="26"/>
          <w:szCs w:val="26"/>
          <w:lang w:eastAsia="ru-RU"/>
        </w:rPr>
        <w:br/>
        <w:t xml:space="preserve">и оборудования систем водоснабжения, коммунальной энергетики практически полностью уступил место аварийно-восстановительным работам. Это ведет </w:t>
      </w:r>
      <w:r w:rsidRPr="00327201">
        <w:rPr>
          <w:sz w:val="26"/>
          <w:szCs w:val="26"/>
          <w:lang w:eastAsia="ru-RU"/>
        </w:rPr>
        <w:br/>
        <w:t>к снижению надежности работы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Для повышения качества предоставления коммунальных услуг </w:t>
      </w:r>
      <w:r w:rsidRPr="00327201">
        <w:rPr>
          <w:sz w:val="26"/>
          <w:szCs w:val="26"/>
          <w:lang w:eastAsia="ru-RU"/>
        </w:rPr>
        <w:br/>
        <w:t>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Реконструкция и модернизация объектов коммунальной инфраструктуры отвечает стратегическим интересам Белозерского муниципального округа и позволит: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снизить потребление энергетических ресурсов в результате снижения потерь в процессе производства и доставки энергоресурсов потребителям;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 обеспечить более рациональное использование водных ресурсов;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- улучшить экологическое состояние на территории Белозерского муниципального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lastRenderedPageBreak/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Низкая эффективность использования энергетических ресурсов обуславливает необходимость проведения работы, направленной на снижение удельных затрат на потребление энергоресурсов населением.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Внедрение мероприятий, направленных на обеспечение энергетической эффективности, позволит повысить роль учета и </w:t>
      </w:r>
      <w:proofErr w:type="gramStart"/>
      <w:r w:rsidRPr="00327201">
        <w:rPr>
          <w:sz w:val="26"/>
          <w:szCs w:val="26"/>
          <w:lang w:eastAsia="ru-RU"/>
        </w:rPr>
        <w:t>контроля за</w:t>
      </w:r>
      <w:proofErr w:type="gramEnd"/>
      <w:r w:rsidRPr="00327201">
        <w:rPr>
          <w:sz w:val="26"/>
          <w:szCs w:val="26"/>
          <w:lang w:eastAsia="ru-RU"/>
        </w:rPr>
        <w:t xml:space="preserve"> потреблением энергоресурсов, совершенствование системы их нормирования в жилищно-коммунальном хозяйстве.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Целями </w:t>
      </w:r>
      <w:r w:rsidR="00141F14" w:rsidRPr="00141F14">
        <w:rPr>
          <w:sz w:val="26"/>
          <w:szCs w:val="26"/>
          <w:lang w:eastAsia="ru-RU"/>
        </w:rPr>
        <w:t>муниципальн</w:t>
      </w:r>
      <w:r w:rsidR="00141F14">
        <w:rPr>
          <w:sz w:val="26"/>
          <w:szCs w:val="26"/>
          <w:lang w:eastAsia="ru-RU"/>
        </w:rPr>
        <w:t>ой</w:t>
      </w:r>
      <w:r w:rsidR="00141F14" w:rsidRPr="00141F14">
        <w:rPr>
          <w:sz w:val="26"/>
          <w:szCs w:val="26"/>
          <w:lang w:eastAsia="ru-RU"/>
        </w:rPr>
        <w:t xml:space="preserve"> программ</w:t>
      </w:r>
      <w:r w:rsidR="00141F14">
        <w:rPr>
          <w:sz w:val="26"/>
          <w:szCs w:val="26"/>
          <w:lang w:eastAsia="ru-RU"/>
        </w:rPr>
        <w:t>ы</w:t>
      </w:r>
      <w:r w:rsidRPr="00327201">
        <w:rPr>
          <w:sz w:val="26"/>
          <w:szCs w:val="26"/>
          <w:lang w:eastAsia="ru-RU"/>
        </w:rPr>
        <w:t xml:space="preserve">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B03C55" w:rsidRDefault="00B03C55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253CB9" w:rsidRPr="00253CB9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lastRenderedPageBreak/>
        <w:t>ПАСПОРТ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DB4D8C" w:rsidRPr="00327201" w:rsidRDefault="00DB4D8C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«</w:t>
      </w:r>
      <w:r w:rsidR="001A40A2" w:rsidRPr="00327201">
        <w:rPr>
          <w:sz w:val="26"/>
          <w:szCs w:val="26"/>
          <w:lang w:eastAsia="ru-RU"/>
        </w:rPr>
        <w:t>Развитие систем коммунальной инфраструктуры и энергосбережени</w:t>
      </w:r>
      <w:r w:rsidR="00DB66FB" w:rsidRPr="00327201">
        <w:rPr>
          <w:sz w:val="26"/>
          <w:szCs w:val="26"/>
          <w:lang w:eastAsia="ru-RU"/>
        </w:rPr>
        <w:t>я</w:t>
      </w:r>
    </w:p>
    <w:p w:rsidR="00253CB9" w:rsidRPr="00327201" w:rsidRDefault="001A40A2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 в Белозерском муниципальном округе</w:t>
      </w:r>
      <w:r w:rsidR="00DB4D8C" w:rsidRPr="00327201">
        <w:rPr>
          <w:sz w:val="26"/>
          <w:szCs w:val="26"/>
          <w:lang w:eastAsia="ru-RU"/>
        </w:rPr>
        <w:t>»</w:t>
      </w:r>
    </w:p>
    <w:p w:rsidR="00587926" w:rsidRPr="00327201" w:rsidRDefault="00587926" w:rsidP="00253CB9">
      <w:pPr>
        <w:jc w:val="both"/>
        <w:rPr>
          <w:sz w:val="26"/>
          <w:szCs w:val="26"/>
          <w:lang w:eastAsia="ru-RU"/>
        </w:rPr>
      </w:pP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1. Основные положения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B430E8" w:rsidP="00B430E8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Лебедев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А.</w:t>
            </w:r>
            <w:r w:rsidRPr="00327201">
              <w:rPr>
                <w:sz w:val="26"/>
                <w:szCs w:val="26"/>
                <w:lang w:eastAsia="ru-RU"/>
              </w:rPr>
              <w:t>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., </w:t>
            </w:r>
            <w:r w:rsidRPr="00327201">
              <w:rPr>
                <w:sz w:val="26"/>
                <w:szCs w:val="26"/>
                <w:lang w:eastAsia="ru-RU"/>
              </w:rPr>
              <w:t>первый заместитель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главы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6E6606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8C2847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</w:t>
            </w:r>
            <w:r w:rsidR="00B430E8" w:rsidRPr="00327201">
              <w:rPr>
                <w:sz w:val="26"/>
                <w:szCs w:val="26"/>
                <w:lang w:eastAsia="ru-RU"/>
              </w:rPr>
              <w:t>тдел архитектуры и строительства администрации Белозерского муниципального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</w:t>
            </w:r>
            <w:r w:rsidR="006E6606" w:rsidRPr="00327201">
              <w:rPr>
                <w:sz w:val="26"/>
                <w:szCs w:val="26"/>
                <w:lang w:eastAsia="ru-RU"/>
              </w:rPr>
              <w:t>ты коммунальной инфраструктуры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E37416" w:rsidP="00B56C8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МАУ «</w:t>
            </w:r>
            <w:r w:rsidR="00080B13">
              <w:rPr>
                <w:sz w:val="26"/>
                <w:szCs w:val="26"/>
                <w:lang w:eastAsia="ru-RU"/>
              </w:rPr>
              <w:t xml:space="preserve">Центр </w:t>
            </w:r>
            <w:r w:rsidRPr="00327201">
              <w:rPr>
                <w:sz w:val="26"/>
                <w:szCs w:val="26"/>
                <w:lang w:eastAsia="ru-RU"/>
              </w:rPr>
              <w:t>МТО района»,</w:t>
            </w:r>
            <w:r w:rsidR="00C316F3" w:rsidRPr="00327201">
              <w:rPr>
                <w:sz w:val="26"/>
                <w:szCs w:val="26"/>
              </w:rPr>
              <w:t xml:space="preserve"> </w:t>
            </w:r>
            <w:r w:rsidR="00C316F3" w:rsidRPr="00327201">
              <w:rPr>
                <w:sz w:val="26"/>
                <w:szCs w:val="26"/>
                <w:lang w:eastAsia="ru-RU"/>
              </w:rPr>
              <w:t xml:space="preserve">МКП </w:t>
            </w:r>
            <w:r w:rsidR="00CB0387">
              <w:rPr>
                <w:sz w:val="26"/>
                <w:szCs w:val="26"/>
                <w:lang w:eastAsia="ru-RU"/>
              </w:rPr>
              <w:t xml:space="preserve">БМО ВО </w:t>
            </w:r>
            <w:r w:rsidR="00C316F3" w:rsidRPr="00327201">
              <w:rPr>
                <w:sz w:val="26"/>
                <w:szCs w:val="26"/>
                <w:lang w:eastAsia="ru-RU"/>
              </w:rPr>
              <w:t>«Жилищно-коммунальное хозяйство»,</w:t>
            </w:r>
            <w:r w:rsidRPr="00327201">
              <w:rPr>
                <w:sz w:val="26"/>
                <w:szCs w:val="26"/>
                <w:lang w:eastAsia="ru-RU"/>
              </w:rPr>
              <w:t xml:space="preserve"> предприятия и организации коммунального хозяйства и топливно-энергетического комплекса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79110B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2025</w:t>
            </w:r>
            <w:r w:rsidR="00E90978" w:rsidRPr="00327201">
              <w:rPr>
                <w:sz w:val="26"/>
                <w:szCs w:val="26"/>
                <w:lang w:eastAsia="ru-RU"/>
              </w:rPr>
              <w:t xml:space="preserve"> -2029 г.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4D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1.</w:t>
            </w:r>
            <w:r w:rsidR="008C2847" w:rsidRPr="00327201">
              <w:rPr>
                <w:sz w:val="26"/>
                <w:szCs w:val="26"/>
                <w:lang w:eastAsia="ru-RU"/>
              </w:rPr>
              <w:t>С</w:t>
            </w:r>
            <w:r w:rsidRPr="00327201">
              <w:rPr>
                <w:sz w:val="26"/>
                <w:szCs w:val="26"/>
                <w:lang w:eastAsia="ru-RU"/>
              </w:rPr>
              <w:t>нижение доли износа инженерных сетей коммунальной инфраструктуры до 68,7 %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2.</w:t>
            </w:r>
            <w:r w:rsidRPr="00327201">
              <w:rPr>
                <w:sz w:val="26"/>
                <w:szCs w:val="26"/>
              </w:rPr>
              <w:t xml:space="preserve"> </w:t>
            </w:r>
            <w:r w:rsidR="008C2847" w:rsidRPr="00327201">
              <w:rPr>
                <w:sz w:val="26"/>
                <w:szCs w:val="26"/>
                <w:lang w:eastAsia="ru-RU"/>
              </w:rPr>
              <w:t>П</w:t>
            </w:r>
            <w:r w:rsidRPr="00327201">
              <w:rPr>
                <w:sz w:val="26"/>
                <w:szCs w:val="26"/>
                <w:lang w:eastAsia="ru-RU"/>
              </w:rPr>
              <w:t>овышение доли населения, обеспеченного питьевой водой, отвечающей санитарным требованиям до 84 %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3</w:t>
            </w:r>
            <w:r w:rsidRPr="00327201">
              <w:rPr>
                <w:sz w:val="26"/>
                <w:szCs w:val="26"/>
              </w:rPr>
              <w:t xml:space="preserve"> </w:t>
            </w:r>
            <w:r w:rsidRPr="00327201">
              <w:rPr>
                <w:sz w:val="26"/>
                <w:szCs w:val="26"/>
                <w:lang w:eastAsia="ru-RU"/>
              </w:rPr>
              <w:t xml:space="preserve">Снижение удельного веса топливно – энергетических ресурсов на отпуск тепловой энергии котельными округа до 240,8 </w:t>
            </w:r>
            <w:proofErr w:type="spellStart"/>
            <w:r w:rsidRPr="00327201">
              <w:rPr>
                <w:sz w:val="26"/>
                <w:szCs w:val="26"/>
                <w:lang w:eastAsia="ru-RU"/>
              </w:rPr>
              <w:t>у</w:t>
            </w:r>
            <w:proofErr w:type="gramStart"/>
            <w:r w:rsidRPr="00327201">
              <w:rPr>
                <w:sz w:val="26"/>
                <w:szCs w:val="26"/>
                <w:lang w:eastAsia="ru-RU"/>
              </w:rPr>
              <w:t>.т</w:t>
            </w:r>
            <w:proofErr w:type="gramEnd"/>
            <w:r w:rsidRPr="00327201">
              <w:rPr>
                <w:sz w:val="26"/>
                <w:szCs w:val="26"/>
                <w:lang w:eastAsia="ru-RU"/>
              </w:rPr>
              <w:t>н</w:t>
            </w:r>
            <w:proofErr w:type="spellEnd"/>
            <w:r w:rsidRPr="00327201">
              <w:rPr>
                <w:sz w:val="26"/>
                <w:szCs w:val="26"/>
                <w:lang w:eastAsia="ru-RU"/>
              </w:rPr>
              <w:t>/Гкал к 2029 году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327201" w:rsidRDefault="006E6606" w:rsidP="00B56C80">
            <w:pPr>
              <w:snapToGrid w:val="0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9A1F50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 xml:space="preserve">Связь с 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государственными </w:t>
            </w:r>
            <w:r w:rsidRPr="00327201">
              <w:rPr>
                <w:sz w:val="26"/>
                <w:szCs w:val="26"/>
                <w:lang w:eastAsia="ru-RU"/>
              </w:rPr>
              <w:t xml:space="preserve"> программами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327201" w:rsidRDefault="00A02CD6" w:rsidP="00A02CD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253CB9" w:rsidRPr="00253CB9" w:rsidRDefault="00253CB9" w:rsidP="00253CB9">
      <w:pPr>
        <w:rPr>
          <w:sz w:val="26"/>
          <w:szCs w:val="26"/>
          <w:lang w:eastAsia="ru-RU"/>
        </w:rPr>
        <w:sectPr w:rsidR="00253CB9" w:rsidRPr="00253CB9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41"/>
        <w:gridCol w:w="1398"/>
        <w:gridCol w:w="1422"/>
        <w:gridCol w:w="1241"/>
        <w:gridCol w:w="1465"/>
        <w:gridCol w:w="1539"/>
        <w:gridCol w:w="1169"/>
        <w:gridCol w:w="1253"/>
        <w:gridCol w:w="1538"/>
        <w:gridCol w:w="4714"/>
        <w:gridCol w:w="2938"/>
      </w:tblGrid>
      <w:tr w:rsidR="00CD6156" w:rsidRPr="00253CB9" w:rsidTr="00DB4D8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CD6156" w:rsidRPr="00253CB9" w:rsidTr="00DB4D8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034DB4" w:rsidRPr="00253CB9" w:rsidTr="0088064A">
        <w:trPr>
          <w:trHeight w:val="415"/>
        </w:trPr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8C28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нижение доли износа </w:t>
            </w:r>
            <w:r w:rsidR="00876140" w:rsidRPr="00876140">
              <w:rPr>
                <w:rFonts w:eastAsiaTheme="minorHAnsi"/>
                <w:sz w:val="26"/>
                <w:szCs w:val="26"/>
                <w:lang w:eastAsia="en-US"/>
              </w:rPr>
              <w:t>инженерных сетей коммунальной инфраструктуры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 до 68,7 %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BE6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68,7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64E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40" w:rsidRDefault="001250E7" w:rsidP="008C28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овышение доли</w:t>
            </w:r>
            <w:r w:rsidR="00F8781F">
              <w:t xml:space="preserve"> </w:t>
            </w:r>
            <w:r w:rsidR="00F8781F" w:rsidRPr="00F8781F">
              <w:rPr>
                <w:rFonts w:eastAsiaTheme="minorHAnsi"/>
                <w:sz w:val="26"/>
                <w:szCs w:val="26"/>
                <w:lang w:eastAsia="en-US"/>
              </w:rPr>
              <w:t>населения, обеспеченного питьевой водой, отвечающей санитарным требованиям</w:t>
            </w:r>
            <w:r w:rsidR="00F8781F">
              <w:rPr>
                <w:rFonts w:eastAsiaTheme="minorHAnsi"/>
                <w:sz w:val="26"/>
                <w:szCs w:val="26"/>
                <w:lang w:eastAsia="en-US"/>
              </w:rPr>
              <w:t xml:space="preserve"> до 84 %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8A556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55D2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F" w:rsidRDefault="00F8781F" w:rsidP="00F8781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3.Снижение удельного веса</w:t>
            </w:r>
            <w:r>
              <w:t xml:space="preserve"> </w:t>
            </w:r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топливно – энергетических ресурсов на отпуск тепловой энергии котельными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 240,8</w:t>
            </w:r>
            <w:r>
              <w:t xml:space="preserve"> </w:t>
            </w:r>
            <w:proofErr w:type="spell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 xml:space="preserve">Удельный расход топливно – энергетических ресурсов </w:t>
            </w:r>
            <w:r w:rsidRPr="00A02CD6">
              <w:rPr>
                <w:rFonts w:eastAsiaTheme="minorHAnsi"/>
                <w:sz w:val="26"/>
                <w:szCs w:val="26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460B4B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Pr="003553D6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:rsidR="00852CBC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Pr="00253CB9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lastRenderedPageBreak/>
        <w:t>3. Структура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828"/>
        <w:gridCol w:w="3969"/>
        <w:gridCol w:w="2977"/>
        <w:gridCol w:w="4394"/>
        <w:gridCol w:w="3935"/>
      </w:tblGrid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Ответственные</w:t>
            </w:r>
          </w:p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553F4D" w:rsidRPr="00C77453" w:rsidTr="00DB66FB">
        <w:trPr>
          <w:trHeight w:val="1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BE632E" w:rsidP="00BE632E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1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FA36BD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Комплекс процессных мероприятий «</w:t>
            </w:r>
            <w:r w:rsidR="00186CC8">
              <w:rPr>
                <w:sz w:val="26"/>
                <w:szCs w:val="26"/>
                <w:lang w:eastAsia="ru-RU"/>
              </w:rPr>
              <w:t>О</w:t>
            </w:r>
            <w:r w:rsidR="002849DF">
              <w:rPr>
                <w:sz w:val="26"/>
                <w:szCs w:val="26"/>
                <w:lang w:eastAsia="ru-RU"/>
              </w:rPr>
              <w:t>беспечение функционирования</w:t>
            </w:r>
            <w:r w:rsidR="00BB61F1">
              <w:rPr>
                <w:sz w:val="26"/>
                <w:szCs w:val="26"/>
                <w:lang w:eastAsia="ru-RU"/>
              </w:rPr>
              <w:t xml:space="preserve">  систем коммунальной инфраструктуры</w:t>
            </w:r>
            <w:r w:rsidRPr="00EE57BB">
              <w:rPr>
                <w:sz w:val="26"/>
                <w:szCs w:val="26"/>
                <w:lang w:eastAsia="ru-RU"/>
              </w:rPr>
              <w:t>»</w:t>
            </w:r>
          </w:p>
          <w:p w:rsidR="006278F6" w:rsidRPr="00EE57BB" w:rsidRDefault="006278F6" w:rsidP="00740E6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8C2847" w:rsidP="009E787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</w:t>
            </w:r>
            <w:r w:rsidR="007943F8" w:rsidRPr="00EE57BB">
              <w:rPr>
                <w:sz w:val="26"/>
                <w:szCs w:val="26"/>
                <w:lang w:eastAsia="ru-RU"/>
              </w:rPr>
              <w:t xml:space="preserve">ерриториальные управления </w:t>
            </w:r>
            <w:r w:rsidR="009E7877" w:rsidRPr="00EE57BB">
              <w:rPr>
                <w:sz w:val="26"/>
                <w:szCs w:val="26"/>
                <w:lang w:eastAsia="ru-RU"/>
              </w:rPr>
              <w:t>администрации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DE2AEC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9E7877" w:rsidP="002E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57B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Обеспечение устойчивого и качественного </w:t>
            </w:r>
            <w:r w:rsidRPr="00EE57BB">
              <w:rPr>
                <w:rFonts w:eastAsiaTheme="minorHAnsi"/>
                <w:sz w:val="26"/>
                <w:szCs w:val="26"/>
                <w:lang w:eastAsia="en-US"/>
              </w:rPr>
              <w:t>электро-, тепл</w:t>
            </w:r>
            <w:proofErr w:type="gramStart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, газо- и водоснабжения населения, водоотведения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EF687F" w:rsidP="00DB66FB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9E7877" w:rsidRPr="00C77453" w:rsidTr="00DB66FB">
        <w:trPr>
          <w:trHeight w:val="14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BE632E" w:rsidP="00E5181A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743AAF" w:rsidRDefault="00CF2D97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CF2D97">
              <w:rPr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="00FA36BD">
              <w:rPr>
                <w:sz w:val="26"/>
                <w:szCs w:val="26"/>
                <w:lang w:eastAsia="ru-RU"/>
              </w:rPr>
              <w:t>«</w:t>
            </w:r>
            <w:r w:rsidR="009E7877" w:rsidRPr="009E7877">
              <w:rPr>
                <w:sz w:val="26"/>
                <w:szCs w:val="26"/>
                <w:lang w:eastAsia="ru-RU"/>
              </w:rPr>
              <w:t xml:space="preserve">Разработка </w:t>
            </w:r>
            <w:r w:rsidR="00E31723">
              <w:rPr>
                <w:sz w:val="26"/>
                <w:szCs w:val="26"/>
                <w:lang w:eastAsia="ru-RU"/>
              </w:rPr>
              <w:t xml:space="preserve">(актуализация) </w:t>
            </w:r>
            <w:r w:rsidR="009E7877" w:rsidRPr="009E7877">
              <w:rPr>
                <w:sz w:val="26"/>
                <w:szCs w:val="26"/>
                <w:lang w:eastAsia="ru-RU"/>
              </w:rPr>
              <w:t>схем и программ в сфере коммунального хозяйства и топ</w:t>
            </w:r>
            <w:r w:rsidR="00FA36BD">
              <w:rPr>
                <w:sz w:val="26"/>
                <w:szCs w:val="26"/>
                <w:lang w:eastAsia="ru-RU"/>
              </w:rPr>
              <w:t>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>Администрация округа</w:t>
            </w:r>
          </w:p>
          <w:p w:rsidR="009E7877" w:rsidRPr="00541338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="00DB66FB"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9E7877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9E7877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541338" w:rsidRDefault="005A2DEB" w:rsidP="005A2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Разработка мер по развитию </w:t>
            </w:r>
            <w:r w:rsidR="00FA36B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централизованной системы водоснабжения и водоотведения,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а также по экономическому стимулированию развития систем  теплоснабжения и внедрению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BD" w:rsidRPr="00FA36BD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 xml:space="preserve">Удельный расход топливно – энергетических ресурсов </w:t>
            </w:r>
          </w:p>
          <w:p w:rsidR="009E7877" w:rsidRPr="00C77453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>на отпуск тепловой энергии котельными округа</w:t>
            </w:r>
            <w:r>
              <w:rPr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FA36BD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121D29" w:rsidRPr="00C77453" w:rsidTr="00DB66FB">
        <w:trPr>
          <w:trHeight w:val="1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BE632E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740E60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 xml:space="preserve">Муниципальный проект </w:t>
            </w:r>
            <w:r>
              <w:rPr>
                <w:sz w:val="26"/>
                <w:szCs w:val="26"/>
              </w:rPr>
              <w:t>«</w:t>
            </w:r>
            <w:r w:rsidR="00743AAF" w:rsidRPr="00743AAF">
              <w:rPr>
                <w:sz w:val="26"/>
                <w:szCs w:val="26"/>
              </w:rPr>
              <w:t>Обустройство зон санитарной охраны источников водоснабжения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C2847" w:rsidP="00794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9C4F4B" w:rsidRPr="009C4F4B">
              <w:rPr>
                <w:sz w:val="26"/>
                <w:szCs w:val="26"/>
              </w:rPr>
              <w:t>ерриториальные управления администрации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F68E1" w:rsidP="002E2584">
            <w:pPr>
              <w:jc w:val="center"/>
              <w:rPr>
                <w:sz w:val="26"/>
                <w:szCs w:val="26"/>
              </w:rPr>
            </w:pPr>
            <w:r w:rsidRPr="00C7745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E1" w:rsidRPr="00743AAF" w:rsidRDefault="00FA36BD" w:rsidP="00FA36B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Сохранение постоянства природного состава воды в водозаборе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2E2584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8D4D31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10E1F">
              <w:rPr>
                <w:sz w:val="26"/>
                <w:szCs w:val="26"/>
              </w:rPr>
              <w:t>«Общественные колодцы»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8D4D31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C77453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31" w:rsidRDefault="00410E1F" w:rsidP="005123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Увеличение числа общественных колодцев для обеспечения</w:t>
            </w:r>
            <w:r w:rsidR="00512337">
              <w:rPr>
                <w:bCs/>
                <w:sz w:val="26"/>
                <w:szCs w:val="26"/>
              </w:rPr>
              <w:t xml:space="preserve"> населения водой в населенных пунктах, где отсутствует центральный водопровод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7943F8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FA36BD" w:rsidRDefault="00567E98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0765E">
              <w:rPr>
                <w:sz w:val="26"/>
                <w:szCs w:val="26"/>
              </w:rPr>
              <w:t xml:space="preserve">«Модернизация </w:t>
            </w:r>
            <w:r>
              <w:rPr>
                <w:sz w:val="26"/>
                <w:szCs w:val="26"/>
              </w:rPr>
              <w:t xml:space="preserve"> систем коммунальной инфраструктуры</w:t>
            </w:r>
            <w:r w:rsidR="00BE632E">
              <w:rPr>
                <w:sz w:val="26"/>
                <w:szCs w:val="26"/>
              </w:rPr>
              <w:t xml:space="preserve"> и топливно-энергетического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7943F8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BE632E" w:rsidP="002E2584">
            <w:pPr>
              <w:jc w:val="center"/>
              <w:rPr>
                <w:sz w:val="26"/>
                <w:szCs w:val="26"/>
              </w:rPr>
            </w:pPr>
            <w:r w:rsidRPr="00BE632E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F8" w:rsidRDefault="00BE632E" w:rsidP="008B2F1F">
            <w:pPr>
              <w:jc w:val="center"/>
              <w:rPr>
                <w:bCs/>
                <w:sz w:val="26"/>
                <w:szCs w:val="26"/>
              </w:rPr>
            </w:pPr>
            <w:r w:rsidRPr="00BE632E">
              <w:rPr>
                <w:bCs/>
                <w:sz w:val="26"/>
                <w:szCs w:val="26"/>
              </w:rPr>
              <w:t>Строительство, реконструкция и ремонт систем водоснабжения и водоотведения</w:t>
            </w:r>
            <w:r w:rsidR="002849DF">
              <w:t>,</w:t>
            </w:r>
            <w:r w:rsidR="008B2F1F">
              <w:t xml:space="preserve"> теплоснабжения,</w:t>
            </w:r>
            <w:r w:rsidR="002849DF">
              <w:t xml:space="preserve"> ремонт </w:t>
            </w:r>
            <w:r w:rsidR="002849DF">
              <w:rPr>
                <w:bCs/>
                <w:sz w:val="26"/>
                <w:szCs w:val="26"/>
              </w:rPr>
              <w:t>водоочистных сооружений, у</w:t>
            </w:r>
            <w:r w:rsidRPr="00BE632E">
              <w:rPr>
                <w:bCs/>
                <w:sz w:val="26"/>
                <w:szCs w:val="26"/>
              </w:rPr>
              <w:t>становка модульной котельной мощностью 0,4 мВт для отопления жилищного фонда с. Маэкса</w:t>
            </w:r>
            <w: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98" w:rsidRPr="00567E98" w:rsidRDefault="00567E98" w:rsidP="00567E98">
            <w:pPr>
              <w:jc w:val="center"/>
              <w:rPr>
                <w:sz w:val="26"/>
                <w:szCs w:val="26"/>
              </w:rPr>
            </w:pPr>
            <w:r w:rsidRPr="00567E9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567E9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40765E" w:rsidRDefault="00567E98" w:rsidP="00567E98">
            <w:pPr>
              <w:jc w:val="center"/>
            </w:pPr>
            <w:r w:rsidRPr="00567E98">
              <w:rPr>
                <w:sz w:val="26"/>
                <w:szCs w:val="26"/>
              </w:rPr>
              <w:t>на отпуск тепловой энергии котельными округа</w:t>
            </w:r>
            <w:r w:rsidR="00740E60">
              <w:rPr>
                <w:sz w:val="26"/>
                <w:szCs w:val="26"/>
              </w:rPr>
              <w:t>,</w:t>
            </w:r>
            <w:r w:rsidR="0040765E">
              <w:t xml:space="preserve"> </w:t>
            </w:r>
          </w:p>
          <w:p w:rsidR="007943F8" w:rsidRPr="00FA36BD" w:rsidRDefault="0040765E" w:rsidP="00567E98">
            <w:pPr>
              <w:jc w:val="center"/>
              <w:rPr>
                <w:sz w:val="26"/>
                <w:szCs w:val="26"/>
              </w:rPr>
            </w:pPr>
            <w:r w:rsidRPr="0040765E">
              <w:rPr>
                <w:sz w:val="26"/>
                <w:szCs w:val="26"/>
              </w:rPr>
              <w:t>Износ инженерных сетей коммунальной инфраструктуры</w:t>
            </w:r>
          </w:p>
        </w:tc>
      </w:tr>
      <w:tr w:rsidR="00DB076C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512337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6D3721" w:rsidRDefault="005A2DEB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</w:t>
            </w:r>
            <w:r w:rsidR="00BE632E">
              <w:rPr>
                <w:sz w:val="26"/>
                <w:szCs w:val="26"/>
              </w:rPr>
              <w:t>Финансовая поддержка</w:t>
            </w:r>
            <w:r>
              <w:rPr>
                <w:sz w:val="26"/>
                <w:szCs w:val="26"/>
              </w:rPr>
              <w:t xml:space="preserve">  МКП </w:t>
            </w:r>
            <w:r w:rsidR="006D3721" w:rsidRPr="006D3721">
              <w:rPr>
                <w:sz w:val="26"/>
                <w:szCs w:val="26"/>
              </w:rPr>
              <w:t>«Жилищно-коммунальное хозяйство»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A003BA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853423" w:rsidP="006D3721">
            <w:pPr>
              <w:jc w:val="center"/>
              <w:rPr>
                <w:sz w:val="26"/>
                <w:szCs w:val="26"/>
              </w:rPr>
            </w:pPr>
            <w:r w:rsidRPr="0085342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6D3721" w:rsidP="006D3721">
            <w:pPr>
              <w:jc w:val="center"/>
              <w:rPr>
                <w:sz w:val="26"/>
                <w:szCs w:val="26"/>
              </w:rPr>
            </w:pPr>
            <w:r w:rsidRPr="006D3721">
              <w:rPr>
                <w:bCs/>
                <w:sz w:val="26"/>
                <w:szCs w:val="26"/>
              </w:rPr>
              <w:t>Обеспечение качественного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0" w:rsidRPr="00C77453" w:rsidRDefault="007943F8" w:rsidP="00740E60">
            <w:pPr>
              <w:rPr>
                <w:sz w:val="26"/>
                <w:szCs w:val="26"/>
              </w:rPr>
            </w:pPr>
            <w:r w:rsidRPr="007943F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 w:rsidR="00740E60">
              <w:rPr>
                <w:sz w:val="26"/>
                <w:szCs w:val="26"/>
              </w:rPr>
              <w:t xml:space="preserve">, </w:t>
            </w:r>
          </w:p>
          <w:p w:rsidR="00A003BA" w:rsidRPr="00C77453" w:rsidRDefault="00A003BA" w:rsidP="00740E60">
            <w:pPr>
              <w:rPr>
                <w:sz w:val="26"/>
                <w:szCs w:val="26"/>
              </w:rPr>
            </w:pPr>
          </w:p>
        </w:tc>
      </w:tr>
      <w:tr w:rsidR="00186CC8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740E60">
            <w:pPr>
              <w:jc w:val="center"/>
              <w:rPr>
                <w:sz w:val="26"/>
                <w:szCs w:val="26"/>
              </w:rPr>
            </w:pPr>
            <w:r w:rsidRPr="00186CC8">
              <w:rPr>
                <w:sz w:val="26"/>
                <w:szCs w:val="26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</w:t>
            </w:r>
            <w:r w:rsidR="0006694C">
              <w:rPr>
                <w:sz w:val="26"/>
                <w:szCs w:val="26"/>
              </w:rPr>
              <w:t>(или) затрат на использование (</w:t>
            </w:r>
            <w:r w:rsidRPr="00186CC8">
              <w:rPr>
                <w:sz w:val="26"/>
                <w:szCs w:val="26"/>
              </w:rPr>
              <w:t>эксплуатацию) указанных объектов"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186CC8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853423" w:rsidRDefault="00186CC8" w:rsidP="006D37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6D3721" w:rsidRDefault="00A0382E" w:rsidP="00A038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</w:t>
            </w:r>
            <w:r w:rsidRPr="00A0382E">
              <w:rPr>
                <w:bCs/>
                <w:sz w:val="26"/>
                <w:szCs w:val="26"/>
              </w:rPr>
              <w:t>экономическо</w:t>
            </w:r>
            <w:r>
              <w:rPr>
                <w:bCs/>
                <w:sz w:val="26"/>
                <w:szCs w:val="26"/>
              </w:rPr>
              <w:t>го</w:t>
            </w:r>
            <w:r w:rsidRPr="00A0382E">
              <w:rPr>
                <w:bCs/>
                <w:sz w:val="26"/>
                <w:szCs w:val="26"/>
              </w:rPr>
              <w:t xml:space="preserve"> стимулировани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развития систем  теплоснабжения и внедрени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2E" w:rsidRPr="00A0382E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186CC8" w:rsidRPr="007943F8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</w:tr>
    </w:tbl>
    <w:p w:rsidR="00253CB9" w:rsidRPr="00C77453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141F14" w:rsidRPr="00253CB9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55"/>
        <w:gridCol w:w="7268"/>
        <w:gridCol w:w="1134"/>
        <w:gridCol w:w="1701"/>
        <w:gridCol w:w="1560"/>
        <w:gridCol w:w="1559"/>
        <w:gridCol w:w="1417"/>
        <w:gridCol w:w="1276"/>
      </w:tblGrid>
      <w:tr w:rsidR="00751B6F" w:rsidRPr="00253CB9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53CB9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51B6F" w:rsidRPr="00253CB9" w:rsidTr="00F556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Муниципальная программа</w:t>
            </w:r>
          </w:p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10201,3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176100,0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191419,3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176100,0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186437,7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4981,6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ind w:right="1655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ind w:right="1655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270554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1.1</w:t>
            </w:r>
            <w:r w:rsidR="008C2847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E65A6F" w:rsidRDefault="00BA648C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5A6F">
              <w:rPr>
                <w:rFonts w:eastAsiaTheme="minorHAnsi"/>
                <w:b/>
                <w:lang w:eastAsia="en-US"/>
              </w:rPr>
              <w:t>Комплекс процессных мероприятий «</w:t>
            </w:r>
            <w:r w:rsidR="00186CC8" w:rsidRPr="00E65A6F">
              <w:rPr>
                <w:rFonts w:eastAsiaTheme="minorHAnsi"/>
                <w:b/>
                <w:lang w:eastAsia="en-US"/>
              </w:rPr>
              <w:t>Обеспечение функционирования  систем коммунальной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1700</w:t>
            </w:r>
            <w:r w:rsidR="00270554" w:rsidRPr="00207F54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1200</w:t>
            </w:r>
            <w:r w:rsidR="00270554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B2F1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1.1.1</w:t>
            </w:r>
            <w:r w:rsidR="008C284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B2F1F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641E81" w:rsidRDefault="008B2F1F" w:rsidP="008B2F1F">
            <w:pPr>
              <w:jc w:val="center"/>
            </w:pPr>
            <w:r>
              <w:t>7</w:t>
            </w:r>
            <w:r w:rsidRPr="00641E81">
              <w:t>400,0</w:t>
            </w:r>
          </w:p>
        </w:tc>
      </w:tr>
      <w:tr w:rsidR="008B2F1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Default="008B2F1F" w:rsidP="008B2F1F">
            <w:pPr>
              <w:jc w:val="center"/>
            </w:pPr>
            <w:r>
              <w:t>7</w:t>
            </w:r>
            <w:r w:rsidRPr="00641E81">
              <w:t>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72541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</w:t>
            </w:r>
            <w:r w:rsidRPr="00207F54">
              <w:rPr>
                <w:rFonts w:eastAsiaTheme="minorHAnsi"/>
                <w:lang w:eastAsia="en-US"/>
              </w:rPr>
              <w:t>2</w:t>
            </w:r>
            <w:r w:rsidR="00751B6F" w:rsidRPr="00207F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 xml:space="preserve">беспечена бесперебойная работа систем коммунальной инфраструктуры  в границах населенных пунктов ТУ </w:t>
            </w:r>
            <w:r w:rsidR="00AD3497">
              <w:rPr>
                <w:rFonts w:eastAsiaTheme="minorHAnsi"/>
                <w:lang w:eastAsia="en-US"/>
              </w:rPr>
              <w:t>«</w:t>
            </w:r>
            <w:r w:rsidR="00894CF2" w:rsidRPr="00207F54">
              <w:rPr>
                <w:rFonts w:eastAsiaTheme="minorHAnsi"/>
                <w:lang w:eastAsia="en-US"/>
              </w:rPr>
              <w:t>Восточное</w:t>
            </w:r>
            <w:r w:rsidR="00AD349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400</w:t>
            </w:r>
            <w:r w:rsidR="00B224F9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1C1365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4</w:t>
            </w:r>
            <w:r w:rsidR="001C1365" w:rsidRPr="00207F54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4</w:t>
            </w:r>
            <w:r w:rsidR="00751B6F" w:rsidRPr="00207F54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207F54">
            <w:pPr>
              <w:jc w:val="center"/>
            </w:pPr>
            <w: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1.2</w:t>
            </w:r>
            <w:r w:rsidR="00751B6F" w:rsidRPr="00207F5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F2D9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F2D97">
              <w:rPr>
                <w:rFonts w:eastAsiaTheme="minorHAnsi"/>
                <w:b/>
                <w:lang w:eastAsia="en-US"/>
              </w:rPr>
              <w:t xml:space="preserve">Комплекс процессных мероприятий </w:t>
            </w:r>
            <w:r w:rsidR="00894CF2" w:rsidRPr="00207F54">
              <w:rPr>
                <w:rFonts w:eastAsiaTheme="minorHAnsi"/>
                <w:b/>
                <w:lang w:eastAsia="en-US"/>
              </w:rPr>
              <w:t>«Разработка (актуализация) схем и программ в сфере коммунального хозяйства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20</w:t>
            </w:r>
            <w:r w:rsidR="00852075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518,0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20</w:t>
            </w:r>
            <w:r w:rsidR="001C1365" w:rsidRPr="00207F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1.2.1.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894CF2" w:rsidP="00207F54">
            <w:pPr>
              <w:jc w:val="center"/>
            </w:pPr>
            <w:r w:rsidRPr="00207F54">
              <w:t>Разработаны (актуализированы) схемы водоснабжения и водоотведения Белозерского муниципального округа</w:t>
            </w:r>
          </w:p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B2F1F" w:rsidP="008B2F1F">
            <w:pPr>
              <w:jc w:val="center"/>
            </w:pPr>
            <w:r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B2F1F" w:rsidP="008B2F1F">
            <w:pPr>
              <w:jc w:val="center"/>
            </w:pPr>
            <w:r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8B2F1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1.2.2.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1647BD" w:rsidRDefault="008B2F1F" w:rsidP="008B2F1F">
            <w:pPr>
              <w:jc w:val="center"/>
            </w:pPr>
            <w:r w:rsidRPr="001647BD">
              <w:t>618,0</w:t>
            </w:r>
          </w:p>
        </w:tc>
      </w:tr>
      <w:tr w:rsidR="008B2F1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Default="008B2F1F" w:rsidP="008B2F1F">
            <w:pPr>
              <w:jc w:val="center"/>
            </w:pPr>
            <w:r w:rsidRPr="001647BD"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1.3.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«Обустройство зон санитарной охраны источников водоснабжения»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C2847" w:rsidP="00207F54">
            <w:pPr>
              <w:jc w:val="center"/>
            </w:pPr>
            <w:r>
              <w:t>Р</w:t>
            </w:r>
            <w:r w:rsidR="00894CF2" w:rsidRPr="00207F54">
              <w:t>азработаны проекты</w:t>
            </w:r>
            <w:r w:rsidR="006278F6" w:rsidRPr="00207F54">
              <w:t xml:space="preserve"> з</w:t>
            </w:r>
            <w:r w:rsidR="00894CF2" w:rsidRPr="00207F54">
              <w:t>он санитарной охраны, проведена экспертиза</w:t>
            </w:r>
            <w:proofErr w:type="gramStart"/>
            <w:r w:rsidR="00894CF2" w:rsidRPr="00207F54">
              <w:t>.</w:t>
            </w:r>
            <w:proofErr w:type="gramEnd"/>
            <w:r w:rsidR="00894CF2" w:rsidRPr="00207F54">
              <w:t xml:space="preserve"> </w:t>
            </w:r>
            <w:proofErr w:type="gramStart"/>
            <w:r w:rsidR="00894CF2" w:rsidRPr="00207F54">
              <w:t>п</w:t>
            </w:r>
            <w:proofErr w:type="gramEnd"/>
            <w:r w:rsidR="00894CF2" w:rsidRPr="00207F54">
              <w:t>олучена разрешительная документация</w:t>
            </w:r>
            <w:r w:rsidR="006278F6" w:rsidRPr="00207F54">
              <w:t xml:space="preserve"> на источники водоснабжения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</w:pPr>
            <w:r w:rsidRPr="00207F54">
              <w:t>Проведены</w:t>
            </w:r>
            <w:r w:rsidR="006278F6" w:rsidRPr="00207F54">
              <w:t xml:space="preserve"> работ</w:t>
            </w:r>
            <w:r w:rsidRPr="00207F54">
              <w:t>ы</w:t>
            </w:r>
            <w:r w:rsidR="006278F6" w:rsidRPr="00207F54">
              <w:t xml:space="preserve"> по обустройству зон санитарной охраны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1.4</w:t>
            </w:r>
            <w:r w:rsidR="00141F1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Муниципальный проект «Общественные колодцы»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8B2F1F">
            <w:r w:rsidRPr="004E32B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Pr="00207F5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«Модернизация  систем коммунальной инфраструктуры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 w:rsidRPr="002803B0">
              <w:t>5083,3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154</w:t>
            </w:r>
            <w:r w:rsidR="00F55614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159483,3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 w:rsidRPr="002803B0"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C5DDE" w:rsidP="00F55614">
            <w:pPr>
              <w:jc w:val="center"/>
            </w:pPr>
            <w:r>
              <w:t>154</w:t>
            </w:r>
            <w:r w:rsidR="00F55614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154501,7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65A6F">
            <w:pPr>
              <w:jc w:val="center"/>
            </w:pPr>
            <w:r w:rsidRPr="002803B0">
              <w:t>4981,</w:t>
            </w:r>
            <w:r w:rsidR="00E65A6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E65A6F">
            <w:pPr>
              <w:jc w:val="center"/>
            </w:pPr>
            <w:r>
              <w:t>4981,6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8C2847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0E6CE8">
            <w:pPr>
              <w:jc w:val="center"/>
            </w:pPr>
            <w:r>
              <w:t>30000,0</w:t>
            </w:r>
          </w:p>
        </w:tc>
      </w:tr>
      <w:tr w:rsidR="0028343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0E6CE8">
            <w:pPr>
              <w:jc w:val="center"/>
            </w:pPr>
            <w:r w:rsidRPr="000E6CE8">
              <w:t>30000,0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6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.2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Никоновская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D55DA" w:rsidRDefault="000E6CE8" w:rsidP="008C2847">
            <w:r w:rsidRPr="002D55DA">
              <w:t>30000,0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2D55DA">
              <w:t>30000,0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 xml:space="preserve">безвозмездные поступления государственных внебюджетных </w:t>
            </w:r>
            <w:r w:rsidRPr="00207F54">
              <w:lastRenderedPageBreak/>
              <w:t>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1.5</w:t>
            </w:r>
            <w:r w:rsidR="0028343F" w:rsidRPr="00207F54">
              <w:rPr>
                <w:rFonts w:eastAsiaTheme="minorHAnsi"/>
                <w:lang w:eastAsia="en-US"/>
              </w:rPr>
              <w:t>.3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.4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.5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207F54">
            <w:pPr>
              <w:jc w:val="center"/>
            </w:pPr>
            <w:r>
              <w:t>10000,0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207F54">
            <w:pPr>
              <w:jc w:val="center"/>
            </w:pPr>
            <w:r>
              <w:t>10000,0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.6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0E6CE8" w:rsidRPr="00207F54">
              <w:rPr>
                <w:rFonts w:eastAsiaTheme="minorHAnsi"/>
                <w:lang w:eastAsia="en-US"/>
              </w:rPr>
              <w:t>тремонтирована система водоснабжения г. Белозерск,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5083,3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>
              <w:t>5083,3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>
              <w:t>101,7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4981,0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0E6CE8" w:rsidP="007D2B8A">
            <w:pPr>
              <w:jc w:val="center"/>
            </w:pPr>
            <w:r>
              <w:t>4981,0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7D2B8A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8A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7D2B8A" w:rsidRPr="00207F54">
              <w:rPr>
                <w:rFonts w:eastAsiaTheme="minorHAnsi"/>
                <w:lang w:eastAsia="en-US"/>
              </w:rPr>
              <w:t>.7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E57B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EE57BB" w:rsidRPr="00207F54">
              <w:rPr>
                <w:rFonts w:eastAsiaTheme="minorHAnsi"/>
                <w:lang w:eastAsia="en-US"/>
              </w:rPr>
              <w:t>.8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EE57BB" w:rsidRPr="00207F54">
              <w:rPr>
                <w:rFonts w:eastAsiaTheme="minorHAnsi"/>
                <w:lang w:eastAsia="en-US"/>
              </w:rPr>
              <w:t>становлена модульная котельная мощностью 0,4 мВт для отопления жилищного фонда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EE57BB">
            <w:pPr>
              <w:jc w:val="center"/>
            </w:pPr>
            <w:r w:rsidRPr="00207F54">
              <w:t>48500,0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EE57BB">
            <w:pPr>
              <w:jc w:val="center"/>
            </w:pPr>
            <w:r w:rsidRPr="00207F54">
              <w:t>48500,0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975519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EC5D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1.5.9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0708B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</w:tr>
      <w:tr w:rsidR="00F55614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1.5.10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13000,0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EC5DDE" w:rsidP="00EC5DDE">
            <w:pPr>
              <w:jc w:val="center"/>
            </w:pPr>
            <w:r>
              <w:t>13000.0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13000,0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EC5DDE" w:rsidP="00EC5DDE">
            <w:pPr>
              <w:jc w:val="center"/>
            </w:pPr>
            <w:r>
              <w:t>13000,0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8C2847">
            <w:r w:rsidRPr="000C489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EC5DDE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1.5.11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5DDE">
              <w:rPr>
                <w:rFonts w:eastAsiaTheme="minorHAnsi"/>
                <w:lang w:eastAsia="en-US"/>
              </w:rPr>
              <w:t>Отремонтирована система водоотведения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22000,0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22000,0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22000,0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22000,0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8C2847">
            <w:r w:rsidRPr="00DB50A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Муниципальный проект «Финансовая поддержка  МКП «Жилищно-коммунальное хозяйство»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D31E14">
              <w:t>0,0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2849D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  <w:r w:rsidR="002849DF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Предоставлена субсидия </w:t>
            </w:r>
            <w:r w:rsidRPr="002849DF">
              <w:rPr>
                <w:rFonts w:eastAsiaTheme="minorHAnsi"/>
                <w:lang w:eastAsia="en-US"/>
              </w:rPr>
              <w:t>МКП «Жилищно-коммунальное хозяйство»</w:t>
            </w:r>
            <w:r>
              <w:rPr>
                <w:rFonts w:eastAsiaTheme="minorHAnsi"/>
                <w:lang w:eastAsia="en-US"/>
              </w:rPr>
              <w:t xml:space="preserve"> на возмещение части затрат, связанных с водоснабжением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186CC8">
            <w:r w:rsidRPr="00154EC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>1.7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9C4F4B" w:rsidRPr="009C4F4B" w:rsidRDefault="00141F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</w:t>
            </w:r>
            <w:r w:rsidR="009C4F4B" w:rsidRPr="009C4F4B">
              <w:rPr>
                <w:rFonts w:eastAsiaTheme="minorHAnsi"/>
                <w:b/>
                <w:lang w:eastAsia="en-US"/>
              </w:rPr>
              <w:t>эксплуатацию) указанных объектов"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2400,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12800,0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2400,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A80F16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12800,0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037F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54088C" w:rsidRDefault="000E6CE8" w:rsidP="008C2847">
            <w:r w:rsidRPr="0054088C">
              <w:t>12800,0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54088C">
              <w:t>12800,0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101ED9">
              <w:t>-</w:t>
            </w:r>
          </w:p>
        </w:tc>
      </w:tr>
    </w:tbl>
    <w:p w:rsidR="00253CB9" w:rsidRPr="00207F54" w:rsidRDefault="00253CB9" w:rsidP="00207F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4B41AE" w:rsidRDefault="004B41AE" w:rsidP="00207F54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Таблица 1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>ХАРАКТЕРИСТИКА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проектной части муниципальной программы (комплексной программы)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47"/>
        <w:gridCol w:w="2878"/>
        <w:gridCol w:w="3635"/>
        <w:gridCol w:w="3556"/>
        <w:gridCol w:w="1259"/>
        <w:gridCol w:w="1418"/>
        <w:gridCol w:w="1134"/>
        <w:gridCol w:w="1276"/>
        <w:gridCol w:w="1275"/>
      </w:tblGrid>
      <w:tr w:rsidR="00BE12A9" w:rsidRPr="00BE12A9" w:rsidTr="008D4E98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lang w:eastAsia="ru-RU"/>
              </w:rPr>
            </w:pPr>
            <w:r w:rsidRPr="00BE12A9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Наименование расходов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расходов, вид расходов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Характеристика 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 &lt;1&gt;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</w:tr>
      <w:tr w:rsidR="00BE12A9" w:rsidRPr="00BE12A9" w:rsidTr="008D4E98"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2029</w:t>
            </w:r>
          </w:p>
        </w:tc>
      </w:tr>
      <w:tr w:rsidR="00BE12A9" w:rsidRPr="00BE12A9" w:rsidTr="008D4E9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 Муниципальный проект «Обустройство зон санитарной охраны источников водоснабжения»</w:t>
            </w:r>
          </w:p>
        </w:tc>
      </w:tr>
      <w:tr w:rsidR="00BE12A9" w:rsidRPr="00BE12A9" w:rsidTr="008D4E98">
        <w:trPr>
          <w:trHeight w:val="7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1.1.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по обустройству зон санитарной охраны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разработку проектов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зон санитарной охраны, получение разрешительной документации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по обустройству зон санитарной охраны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2. Муниципальный проект «Модернизация  систем коммунальной инфраструктуры и топливно-энергетического комплекса»</w:t>
            </w:r>
          </w:p>
        </w:tc>
      </w:tr>
      <w:tr w:rsidR="00BE12A9" w:rsidRPr="00BE12A9" w:rsidTr="008D4E98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водоочистных сооружения в д. Зорино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30000,0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</w:tr>
      <w:tr w:rsidR="00BE12A9" w:rsidRPr="00BE12A9" w:rsidTr="008D4E98">
        <w:trPr>
          <w:trHeight w:val="134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8D4E98"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в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</w:t>
            </w: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д. Никоновская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 водоочистных сооружения в д. Никоновская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30000,0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по реконструкции водопроводных сетей по ул. </w:t>
            </w:r>
            <w:proofErr w:type="gramStart"/>
            <w:r w:rsidRPr="00BE12A9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г. Белозерск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канализационных сетей по ул. Коммунистическая, Галаничева, Фрунзе г. Белозерска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водопроводных и канализационных сетей на территории населенных пунктов округа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10000,0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2.6.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системы водоснабжения г. Белозерск,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5083,3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2.7.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Реализация мероприятий </w:t>
            </w:r>
            <w:proofErr w:type="gramStart"/>
            <w:r w:rsidRPr="00BE12A9">
              <w:rPr>
                <w:rFonts w:eastAsiaTheme="minorHAnsi"/>
                <w:lang w:eastAsia="en-US"/>
              </w:rPr>
              <w:t>по подготовке объектов теплоэнергетики к работе в осенне-зимний период за счет областных субсидий в рамках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ГП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установку модульной котельной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модульной котельной мощностью 0,4 мВт для отопления жилищного фонда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48500,0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приобретение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резервных источников снабжения электроэнергией на социально-значимые объекты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2.10.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д. Глушково, подготовка ПСД, экспертиза, ремонтные работы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13000,0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с</w:t>
            </w:r>
            <w:proofErr w:type="gramEnd"/>
            <w:r w:rsidRPr="00BE12A9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с. Бечевинка: выполнение ремонтных работ</w:t>
            </w:r>
            <w:proofErr w:type="gram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22000,0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3. Муниципальный проект «Финансовая поддержка  МКП БМО ВО «Жилищно-коммунальное хозяйство»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муниципальному казенному предприятию «Жилищно-коммунальное хозяйство»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  <w:r w:rsidRPr="00BE12A9">
              <w:t xml:space="preserve"> </w:t>
            </w:r>
          </w:p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Предоставление субсидии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 xml:space="preserve">на возмещение части затрат, связанных с водоснабжением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 xml:space="preserve">4. 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BE12A9" w:rsidRPr="00BE12A9" w:rsidRDefault="00BE12A9" w:rsidP="008D4E98">
            <w:pPr>
              <w:jc w:val="center"/>
            </w:pPr>
            <w:r w:rsidRPr="00BE12A9">
              <w:lastRenderedPageBreak/>
              <w:t>( эксплуатацию) указанных объектов"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4.1.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Поддержка коммунального хозяйства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</w:p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концессионеру (постановлению администрации округа № 267 от 03.03.2023 об утверждении порядка предоставления субсидий концессионерам в части возмещения затрат на выполнение мероприятий, предусмотренных концессионным соглашением)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2400,0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8000,0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</w:tr>
    </w:tbl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  <w:r w:rsidRPr="00BE12A9">
        <w:rPr>
          <w:rFonts w:eastAsia="NSimSun"/>
          <w:b/>
          <w:color w:val="22272F"/>
          <w:lang w:bidi="hi-IN"/>
        </w:rPr>
        <w:lastRenderedPageBreak/>
        <w:t>Таблица 2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Характеристика расходов финансовых мероприятий (результатов)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комплексов процессных мероприятий муниципальной программы (комплексной программы)</w:t>
      </w:r>
    </w:p>
    <w:p w:rsidR="00BE12A9" w:rsidRPr="00BE12A9" w:rsidRDefault="00BE12A9" w:rsidP="00BE12A9">
      <w:pPr>
        <w:ind w:left="2832"/>
        <w:rPr>
          <w:rFonts w:eastAsia="NSimSun"/>
          <w:lang w:bidi="hi-IN"/>
        </w:rPr>
      </w:pPr>
    </w:p>
    <w:tbl>
      <w:tblPr>
        <w:tblW w:w="20415" w:type="dxa"/>
        <w:tblInd w:w="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126"/>
        <w:gridCol w:w="3284"/>
        <w:gridCol w:w="4022"/>
        <w:gridCol w:w="2500"/>
        <w:gridCol w:w="1290"/>
        <w:gridCol w:w="1208"/>
        <w:gridCol w:w="1329"/>
        <w:gridCol w:w="1134"/>
        <w:gridCol w:w="1275"/>
      </w:tblGrid>
      <w:tr w:rsidR="00BE12A9" w:rsidRPr="00BE12A9" w:rsidTr="008D4E98">
        <w:trPr>
          <w:trHeight w:val="950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N </w:t>
            </w:r>
            <w:proofErr w:type="gramStart"/>
            <w:r w:rsidRPr="00BE12A9">
              <w:rPr>
                <w:rFonts w:eastAsia="NSimSun"/>
                <w:lang w:bidi="hi-IN"/>
              </w:rPr>
              <w:t>п</w:t>
            </w:r>
            <w:proofErr w:type="gramEnd"/>
            <w:r w:rsidRPr="00BE12A9">
              <w:rPr>
                <w:rFonts w:eastAsia="NSimSun"/>
                <w:lang w:bidi="hi-IN"/>
              </w:rPr>
              <w:t>/п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расходов</w:t>
            </w: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Тип мероприятия, вид расходов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Характеристика типа 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Объем финансового обеспечения по годам, тыс. руб.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2029</w:t>
            </w:r>
          </w:p>
        </w:tc>
      </w:tr>
      <w:tr w:rsidR="00BE12A9" w:rsidRPr="00BE12A9" w:rsidTr="008D4E98">
        <w:trPr>
          <w:trHeight w:val="29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3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10</w:t>
            </w:r>
          </w:p>
        </w:tc>
      </w:tr>
      <w:tr w:rsidR="00BE12A9" w:rsidRPr="00BE12A9" w:rsidTr="008D4E98">
        <w:trPr>
          <w:trHeight w:val="31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1.</w:t>
            </w:r>
          </w:p>
        </w:tc>
        <w:tc>
          <w:tcPr>
            <w:tcW w:w="16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BE12A9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</w:t>
            </w:r>
            <w:r>
              <w:rPr>
                <w:rFonts w:eastAsia="NSimSun"/>
                <w:b/>
                <w:lang w:bidi="hi-IN"/>
              </w:rPr>
              <w:t xml:space="preserve">й «Обеспечение функционирования </w:t>
            </w:r>
            <w:r w:rsidRPr="00BE12A9">
              <w:rPr>
                <w:rFonts w:eastAsia="NSimSun"/>
                <w:b/>
                <w:lang w:bidi="hi-IN"/>
              </w:rPr>
              <w:t>систем коммунальной инфраструктуры»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633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Техобслуживание и ремонт ГРУ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1700,0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1700,0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4000,0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</w:t>
            </w: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 ремонтные работы колонок</w:t>
            </w:r>
            <w:proofErr w:type="gramStart"/>
            <w:r w:rsidRPr="00BE12A9">
              <w:rPr>
                <w:rFonts w:eastAsia="NSimSun"/>
                <w:lang w:bidi="hi-IN"/>
              </w:rPr>
              <w:t xml:space="preserve"> ,</w:t>
            </w:r>
            <w:proofErr w:type="gramEnd"/>
            <w:r w:rsidRPr="00BE12A9">
              <w:rPr>
                <w:rFonts w:eastAsia="NSimSun"/>
                <w:lang w:bidi="hi-IN"/>
              </w:rPr>
              <w:t xml:space="preserve"> техническое обслуживание водозаборных и водоочистных сооружений, обслуживание </w:t>
            </w:r>
            <w:proofErr w:type="spellStart"/>
            <w:r w:rsidRPr="00BE12A9">
              <w:rPr>
                <w:rFonts w:eastAsia="NSimSun"/>
                <w:lang w:bidi="hi-IN"/>
              </w:rPr>
              <w:t>артскважин</w:t>
            </w:r>
            <w:proofErr w:type="spellEnd"/>
            <w:r w:rsidRPr="00BE12A9">
              <w:rPr>
                <w:rFonts w:eastAsia="NSimSun"/>
                <w:lang w:bidi="hi-IN"/>
              </w:rPr>
              <w:t xml:space="preserve"> и водонапорной башни,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8D4E98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2.</w:t>
            </w:r>
          </w:p>
        </w:tc>
        <w:tc>
          <w:tcPr>
            <w:tcW w:w="1916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мероприятий «Разработка (актуализация) схем и программ в сфере коммунального хозяйства и топливно-энергетического комплекса»</w:t>
            </w:r>
          </w:p>
        </w:tc>
      </w:tr>
      <w:tr w:rsidR="00BE12A9" w:rsidRPr="00BE12A9" w:rsidTr="008D4E98">
        <w:trPr>
          <w:trHeight w:val="65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</w:t>
            </w:r>
            <w:r w:rsidRPr="00BE12A9">
              <w:t xml:space="preserve"> </w:t>
            </w:r>
            <w:r w:rsidRPr="00BE12A9">
              <w:rPr>
                <w:rFonts w:eastAsia="NSimSun"/>
                <w:lang w:bidi="hi-IN"/>
              </w:rPr>
              <w:t xml:space="preserve">схем водоснабжения и </w:t>
            </w:r>
            <w:r w:rsidRPr="00BE12A9">
              <w:rPr>
                <w:rFonts w:eastAsia="NSimSun"/>
                <w:lang w:bidi="hi-IN"/>
              </w:rPr>
              <w:lastRenderedPageBreak/>
              <w:t>водоотведения Белозерского муниципального округа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lastRenderedPageBreak/>
              <w:t>259,0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rPr>
          <w:trHeight w:val="808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Иные закупки товаров, работ и услуг для обеспечения государственных (муниципальных) нужд, уплата </w:t>
            </w:r>
            <w:r w:rsidRPr="00BE12A9">
              <w:rPr>
                <w:rFonts w:eastAsia="NSimSun"/>
                <w:lang w:bidi="hi-IN"/>
              </w:rPr>
              <w:lastRenderedPageBreak/>
              <w:t>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808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lastRenderedPageBreak/>
              <w:t>1.2.2.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 схем теплоснабжения Белозерского муниципального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</w:tbl>
    <w:p w:rsidR="00BE12A9" w:rsidRPr="00BE12A9" w:rsidRDefault="00BE12A9" w:rsidP="00BE12A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Pr="00BE12A9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786D55">
      <w:pPr>
        <w:widowControl w:val="0"/>
        <w:autoSpaceDE w:val="0"/>
        <w:autoSpaceDN w:val="0"/>
        <w:adjustRightInd w:val="0"/>
        <w:ind w:firstLine="16302"/>
        <w:jc w:val="both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141F14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lastRenderedPageBreak/>
        <w:t>СВЕДЕНИЯ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  <w:r w:rsidRPr="00BE12A9">
        <w:rPr>
          <w:rFonts w:eastAsiaTheme="minorHAnsi"/>
          <w:b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984"/>
        <w:gridCol w:w="2977"/>
        <w:gridCol w:w="4252"/>
        <w:gridCol w:w="993"/>
        <w:gridCol w:w="3827"/>
      </w:tblGrid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№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Единица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измерения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(формула)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формы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9</w:t>
            </w:r>
          </w:p>
        </w:tc>
      </w:tr>
      <w:tr w:rsidR="000D267A" w:rsidRPr="00BE12A9" w:rsidTr="009A00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 fillcolor="window">
                  <v:imagedata r:id="rId9" o:title=""/>
                </v:shape>
                <o:OLEObject Type="Embed" ProgID="Equation.3" ShapeID="_x0000_i1025" DrawAspect="Content" ObjectID="_1799052072" r:id="rId10"/>
              </w:object>
            </w:r>
            <w:r w:rsidRPr="00BE12A9">
              <w:rPr>
                <w:rFonts w:eastAsiaTheme="minorHAnsi"/>
                <w:lang w:eastAsia="en-US"/>
              </w:rPr>
              <w:t xml:space="preserve">                                            </w:t>
            </w:r>
          </w:p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где:                                                  </w:t>
            </w:r>
          </w:p>
          <w:p w:rsidR="000D267A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</w:t>
            </w:r>
            <w:r w:rsidR="000D267A" w:rsidRPr="00BE12A9">
              <w:rPr>
                <w:rFonts w:eastAsiaTheme="minorHAnsi"/>
                <w:lang w:eastAsia="en-US"/>
              </w:rPr>
              <w:t xml:space="preserve">  администрации Белозерского  муниципального округа</w:t>
            </w: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BE12A9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км.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>общ. – общая протяженность тепловых сетей, км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9A00E6" w:rsidRPr="00BE12A9" w:rsidTr="002849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color w:val="000000"/>
                <w:lang w:eastAsia="ru-RU"/>
              </w:rPr>
              <w:object w:dxaOrig="1740" w:dyaOrig="740">
                <v:shape id="_x0000_i1026" type="#_x0000_t75" style="width:1in;height:30.75pt" o:ole="" fillcolor="window">
                  <v:imagedata r:id="rId11" o:title=""/>
                </v:shape>
                <o:OLEObject Type="Embed" ProgID="Equation.3" ShapeID="_x0000_i1026" DrawAspect="Content" ObjectID="_1799052073" r:id="rId12"/>
              </w:objec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9A00E6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 </w:t>
            </w:r>
            <w:r w:rsidR="00DB4D8C" w:rsidRPr="00BE12A9">
              <w:rPr>
                <w:rFonts w:eastAsiaTheme="minorHAnsi"/>
                <w:lang w:val="en-US" w:eastAsia="en-US"/>
              </w:rPr>
              <w:t>W</w:t>
            </w:r>
            <w:r w:rsidR="00DB4D8C" w:rsidRPr="00BE12A9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W</w:t>
            </w:r>
            <w:r w:rsidRPr="00BE12A9">
              <w:rPr>
                <w:rFonts w:eastAsiaTheme="minorHAnsi"/>
                <w:lang w:eastAsia="en-US"/>
              </w:rPr>
              <w:t xml:space="preserve">о – </w:t>
            </w:r>
            <w:r w:rsidR="007D2B8A" w:rsidRPr="00BE12A9">
              <w:rPr>
                <w:rFonts w:eastAsiaTheme="minorHAnsi"/>
                <w:lang w:eastAsia="en-US"/>
              </w:rPr>
              <w:t>численность</w:t>
            </w:r>
            <w:r w:rsidRPr="00BE12A9">
              <w:rPr>
                <w:rFonts w:eastAsiaTheme="minorHAnsi"/>
                <w:lang w:eastAsia="en-US"/>
              </w:rPr>
              <w:t xml:space="preserve"> населения, обеспеченных питьевой водой,</w:t>
            </w:r>
            <w:r w:rsidR="002849DF" w:rsidRPr="00BE12A9">
              <w:t xml:space="preserve"> </w:t>
            </w:r>
            <w:r w:rsidR="002849DF" w:rsidRPr="00BE12A9">
              <w:rPr>
                <w:rFonts w:eastAsiaTheme="minorHAnsi"/>
                <w:lang w:eastAsia="en-US"/>
              </w:rPr>
              <w:t>отвечающей санитарным требованиям,</w:t>
            </w:r>
            <w:r w:rsidRPr="00BE12A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849DF" w:rsidRPr="00BE12A9">
              <w:rPr>
                <w:rFonts w:eastAsiaTheme="minorHAnsi"/>
                <w:lang w:eastAsia="en-US"/>
              </w:rPr>
              <w:t>чел</w:t>
            </w:r>
            <w:r w:rsidRPr="00BE12A9">
              <w:rPr>
                <w:rFonts w:eastAsiaTheme="minorHAnsi"/>
                <w:lang w:eastAsia="en-US"/>
              </w:rPr>
              <w:t>.;</w:t>
            </w:r>
            <w:proofErr w:type="gramEnd"/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849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noProof/>
                <w:lang w:val="en-US" w:eastAsia="ru-RU"/>
              </w:rPr>
              <w:t>W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общ. – </w:t>
            </w:r>
            <w:r w:rsidR="002849DF" w:rsidRPr="00BE12A9">
              <w:rPr>
                <w:rFonts w:eastAsiaTheme="minorHAnsi"/>
                <w:noProof/>
                <w:lang w:eastAsia="ru-RU"/>
              </w:rPr>
              <w:t xml:space="preserve">общая численность 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населения, </w:t>
            </w:r>
            <w:r w:rsidR="002849DF" w:rsidRPr="00BE12A9">
              <w:rPr>
                <w:rFonts w:eastAsiaTheme="minorHAnsi"/>
                <w:noProof/>
                <w:lang w:eastAsia="ru-RU"/>
              </w:rPr>
              <w:t>чел.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Удельный расход топливно – энергетических ресурсов </w:t>
            </w:r>
            <w:r w:rsidRPr="00BE12A9">
              <w:rPr>
                <w:rFonts w:eastAsiaTheme="minorHAnsi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14CE7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eastAsia="en-US"/>
              </w:rPr>
              <w:t>у</w:t>
            </w:r>
            <w:proofErr w:type="gramStart"/>
            <w:r w:rsidRPr="00BE12A9">
              <w:rPr>
                <w:rFonts w:eastAsiaTheme="minorHAnsi"/>
                <w:lang w:eastAsia="en-US"/>
              </w:rPr>
              <w:t>.т</w:t>
            </w:r>
            <w:proofErr w:type="gramEnd"/>
            <w:r w:rsidRPr="00BE12A9">
              <w:rPr>
                <w:rFonts w:eastAsiaTheme="minorHAnsi"/>
                <w:lang w:eastAsia="en-US"/>
              </w:rPr>
              <w:t>н</w:t>
            </w:r>
            <w:proofErr w:type="spellEnd"/>
            <w:r w:rsidRPr="00BE12A9">
              <w:rPr>
                <w:rFonts w:eastAsiaTheme="minorHAnsi"/>
                <w:lang w:eastAsia="en-US"/>
              </w:rPr>
              <w:t>/Гкал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86D5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C11D67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объем расхода топлива для выработки тепловой энергии, объем выработки тепловой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</w:tbl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P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BE12A9" w:rsidRDefault="00253CB9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lastRenderedPageBreak/>
        <w:t xml:space="preserve">Прогнозная (справочная) оценка </w:t>
      </w:r>
      <w:r w:rsidR="00766099" w:rsidRPr="00BE12A9">
        <w:rPr>
          <w:lang w:eastAsia="ru-RU"/>
        </w:rPr>
        <w:t>расходов</w:t>
      </w:r>
    </w:p>
    <w:p w:rsidR="00F73EBC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BE12A9">
        <w:rPr>
          <w:lang w:eastAsia="ru-RU"/>
        </w:rPr>
        <w:t>(тыс. руб.)</w:t>
      </w: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2475"/>
        <w:gridCol w:w="2126"/>
        <w:gridCol w:w="2552"/>
        <w:gridCol w:w="2126"/>
        <w:gridCol w:w="2620"/>
      </w:tblGrid>
      <w:tr w:rsidR="008B2F1F" w:rsidRPr="00F73EBC" w:rsidTr="008B2F1F">
        <w:trPr>
          <w:trHeight w:val="383"/>
        </w:trPr>
        <w:tc>
          <w:tcPr>
            <w:tcW w:w="9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1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Оценка расходов (тыс. руб.)</w:t>
            </w:r>
          </w:p>
        </w:tc>
      </w:tr>
      <w:tr w:rsidR="008B2F1F" w:rsidRPr="00F73EBC" w:rsidTr="008B2F1F">
        <w:trPr>
          <w:trHeight w:val="153"/>
        </w:trPr>
        <w:tc>
          <w:tcPr>
            <w:tcW w:w="9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F1F" w:rsidRPr="00F73EBC" w:rsidRDefault="008B2F1F" w:rsidP="00253CB9">
            <w:pPr>
              <w:rPr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4981,0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областной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4981,0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федеральный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физические и юридические лица &lt;2&gt;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253CB9" w:rsidTr="008B2F1F">
        <w:trPr>
          <w:trHeight w:val="57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253CB9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</w:tbl>
    <w:p w:rsidR="00253CB9" w:rsidRPr="00253CB9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53CB9">
          <w:pgSz w:w="23814" w:h="16839" w:orient="landscape"/>
          <w:pgMar w:top="1134" w:right="567" w:bottom="1134" w:left="1701" w:header="720" w:footer="720" w:gutter="0"/>
          <w:cols w:space="720"/>
        </w:sectPr>
      </w:pPr>
    </w:p>
    <w:p w:rsidR="003174A6" w:rsidRPr="003174A6" w:rsidRDefault="003174A6" w:rsidP="003174A6">
      <w:pPr>
        <w:widowControl w:val="0"/>
        <w:ind w:firstLine="411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174A6">
        <w:rPr>
          <w:rFonts w:eastAsia="Calibri"/>
          <w:lang w:eastAsia="en-US"/>
        </w:rPr>
        <w:lastRenderedPageBreak/>
        <w:t xml:space="preserve">Приложение № 1 </w:t>
      </w: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3174A6" w:rsidRPr="003174A6" w:rsidRDefault="003174A6" w:rsidP="003174A6">
      <w:pPr>
        <w:jc w:val="both"/>
        <w:rPr>
          <w:sz w:val="26"/>
          <w:szCs w:val="26"/>
          <w:lang w:eastAsia="ru-RU"/>
        </w:rPr>
      </w:pPr>
      <w:bookmarkStart w:id="1" w:name="Par1100"/>
      <w:bookmarkEnd w:id="1"/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ПАСПОРТ</w:t>
      </w: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комплекса процессных мероприятий</w:t>
      </w:r>
    </w:p>
    <w:p w:rsidR="003174A6" w:rsidRPr="00BE12A9" w:rsidRDefault="003174A6" w:rsidP="003174A6">
      <w:pPr>
        <w:jc w:val="center"/>
        <w:rPr>
          <w:b/>
          <w:u w:val="single"/>
          <w:lang w:eastAsia="ru-RU"/>
        </w:rPr>
      </w:pPr>
      <w:r w:rsidRPr="00BE12A9">
        <w:rPr>
          <w:b/>
          <w:u w:val="single"/>
          <w:lang w:eastAsia="ru-RU"/>
        </w:rPr>
        <w:t>"</w:t>
      </w:r>
      <w:r w:rsidR="002B0890" w:rsidRPr="00BE12A9">
        <w:rPr>
          <w:b/>
          <w:u w:val="single"/>
          <w:lang w:eastAsia="ru-RU"/>
        </w:rPr>
        <w:t xml:space="preserve">Обеспечение </w:t>
      </w:r>
      <w:r w:rsidR="00714CE7" w:rsidRPr="00BE12A9">
        <w:rPr>
          <w:b/>
          <w:u w:val="single"/>
          <w:lang w:eastAsia="ru-RU"/>
        </w:rPr>
        <w:t>ф</w:t>
      </w:r>
      <w:r w:rsidR="002B0890" w:rsidRPr="00BE12A9">
        <w:rPr>
          <w:b/>
          <w:u w:val="single"/>
          <w:lang w:eastAsia="ru-RU"/>
        </w:rPr>
        <w:t>ункционирования систем коммунальной инфраструктуры</w:t>
      </w:r>
      <w:r w:rsidRPr="00BE12A9">
        <w:rPr>
          <w:b/>
          <w:u w:val="single"/>
          <w:lang w:eastAsia="ru-RU"/>
        </w:rPr>
        <w:t xml:space="preserve"> " </w:t>
      </w:r>
    </w:p>
    <w:p w:rsidR="003174A6" w:rsidRPr="00BE12A9" w:rsidRDefault="003174A6" w:rsidP="003174A6">
      <w:pPr>
        <w:jc w:val="both"/>
        <w:rPr>
          <w:lang w:eastAsia="ru-RU"/>
        </w:rPr>
      </w:pP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lang w:eastAsia="ru-RU"/>
        </w:rPr>
        <w:t>1. Основные положения</w:t>
      </w:r>
    </w:p>
    <w:p w:rsidR="003174A6" w:rsidRPr="00BE12A9" w:rsidRDefault="003174A6" w:rsidP="003174A6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2025-2029</w:t>
            </w:r>
          </w:p>
        </w:tc>
      </w:tr>
    </w:tbl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  <w:sectPr w:rsidR="00925707" w:rsidRPr="009257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14CE7" w:rsidRPr="00714CE7" w:rsidRDefault="00714CE7" w:rsidP="00714CE7">
      <w:pPr>
        <w:jc w:val="center"/>
        <w:rPr>
          <w:lang w:eastAsia="ru-RU"/>
        </w:rPr>
      </w:pPr>
      <w:r w:rsidRPr="00714CE7">
        <w:rPr>
          <w:lang w:eastAsia="ru-RU"/>
        </w:rPr>
        <w:lastRenderedPageBreak/>
        <w:t>2. Показатели комплекса процессных мероприятий</w:t>
      </w: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251"/>
        <w:gridCol w:w="1276"/>
        <w:gridCol w:w="1951"/>
        <w:gridCol w:w="2314"/>
        <w:gridCol w:w="2770"/>
        <w:gridCol w:w="3010"/>
      </w:tblGrid>
      <w:tr w:rsidR="00714CE7" w:rsidRPr="00714CE7" w:rsidTr="00006F17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14CE7">
              <w:rPr>
                <w:rFonts w:eastAsia="Calibri"/>
                <w:lang w:eastAsia="en-US"/>
              </w:rPr>
              <w:t>п</w:t>
            </w:r>
            <w:proofErr w:type="gramEnd"/>
            <w:r w:rsidRPr="00714CE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Единица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Базовое значение &lt;1&gt;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rFonts w:eastAsia="Calibri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Структурные подразделения</w:t>
            </w:r>
          </w:p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Связь с показателями 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14CE7" w:rsidRPr="00714CE7" w:rsidTr="00006F17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BE12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  <w:r w:rsidR="00BE12A9">
              <w:rPr>
                <w:rFonts w:eastAsia="Calibri"/>
                <w:lang w:eastAsia="en-US"/>
              </w:rPr>
              <w:t>2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 Задача «Обеспечена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Доля населения, обеспеченного качественной питьевой водой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41,92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 Задача: «Обеспечена бесперебойная работа систем коммунальной инфраструктуры в границах населенных пунктов ТУ «Восточное»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 Задача: «Обеспечена бесперебойная работа систем коммунальной инфраструктуры в границах населенных пунктов ТУ «Западное»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</w:tbl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jc w:val="center"/>
        <w:rPr>
          <w:lang w:eastAsia="ru-RU"/>
        </w:rPr>
      </w:pPr>
      <w:r w:rsidRPr="00006F17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tbl>
      <w:tblPr>
        <w:tblW w:w="2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9"/>
        <w:gridCol w:w="1499"/>
        <w:gridCol w:w="1612"/>
        <w:gridCol w:w="55"/>
        <w:gridCol w:w="2882"/>
        <w:gridCol w:w="1419"/>
        <w:gridCol w:w="1315"/>
        <w:gridCol w:w="947"/>
        <w:gridCol w:w="1270"/>
        <w:gridCol w:w="1294"/>
        <w:gridCol w:w="976"/>
        <w:gridCol w:w="1299"/>
        <w:gridCol w:w="1868"/>
        <w:gridCol w:w="2551"/>
      </w:tblGrid>
      <w:tr w:rsidR="00157BA0" w:rsidRPr="00006F17" w:rsidTr="00B336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№ </w:t>
            </w:r>
            <w:proofErr w:type="gramStart"/>
            <w:r w:rsidRPr="00006F17">
              <w:rPr>
                <w:lang w:eastAsia="ru-RU"/>
              </w:rPr>
              <w:t>п</w:t>
            </w:r>
            <w:proofErr w:type="gramEnd"/>
            <w:r w:rsidRPr="00006F17">
              <w:rPr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Наименование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задачи,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Сроки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реализации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Тип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&lt;1&gt;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Характеристика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Единица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измерения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Базовое значение </w:t>
            </w:r>
          </w:p>
        </w:tc>
        <w:tc>
          <w:tcPr>
            <w:tcW w:w="6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Связь с показателем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&lt;3&gt;</w:t>
            </w:r>
          </w:p>
        </w:tc>
      </w:tr>
      <w:tr w:rsidR="00157BA0" w:rsidRPr="00006F17" w:rsidTr="00B336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1.</w:t>
            </w:r>
          </w:p>
        </w:tc>
        <w:tc>
          <w:tcPr>
            <w:tcW w:w="2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«Обеспечение функционирования систем коммунальной инфраструктуры»</w:t>
            </w: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</w:tbl>
    <w:p w:rsidR="00006F17" w:rsidRPr="00006F17" w:rsidRDefault="00006F17" w:rsidP="00006F1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&lt;1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&lt;2</w:t>
      </w:r>
      <w:proofErr w:type="gramStart"/>
      <w:r w:rsidRPr="00006F17">
        <w:rPr>
          <w:sz w:val="20"/>
          <w:szCs w:val="20"/>
          <w:lang w:eastAsia="ru-RU"/>
        </w:rPr>
        <w:t>&gt; П</w:t>
      </w:r>
      <w:proofErr w:type="gramEnd"/>
      <w:r w:rsidRPr="00006F17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&lt;3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lastRenderedPageBreak/>
        <w:t>4. Финансовое обеспечение комплекса процессных мероприятий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tbl>
      <w:tblPr>
        <w:tblW w:w="1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6095"/>
        <w:gridCol w:w="1559"/>
        <w:gridCol w:w="1276"/>
        <w:gridCol w:w="1417"/>
        <w:gridCol w:w="1134"/>
        <w:gridCol w:w="1399"/>
        <w:gridCol w:w="1276"/>
      </w:tblGrid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06F17">
              <w:rPr>
                <w:rFonts w:eastAsia="Calibri"/>
                <w:lang w:eastAsia="en-US"/>
              </w:rPr>
              <w:t>п</w:t>
            </w:r>
            <w:proofErr w:type="gramEnd"/>
            <w:r w:rsidRPr="00006F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итого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6F17" w:rsidRPr="00006F17" w:rsidTr="0015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006F17">
              <w:rPr>
                <w:rFonts w:eastAsia="Calibri"/>
                <w:b/>
                <w:lang w:eastAsia="en-US"/>
              </w:rPr>
              <w:t>Комплекс процессных мероприятий «Обеспечение функционирования  систем коммунальной инфраструктуры»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15400,0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15400,0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«Восточное»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«Западное»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4000,0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4000,0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</w:tbl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lastRenderedPageBreak/>
        <w:t>5. Прогнозная (справочная) оценка расходов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3402"/>
        <w:gridCol w:w="3118"/>
        <w:gridCol w:w="3119"/>
        <w:gridCol w:w="3084"/>
      </w:tblGrid>
      <w:tr w:rsidR="00006F17" w:rsidRPr="00006F17" w:rsidTr="00006F17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006F17" w:rsidRPr="00006F17" w:rsidTr="00006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tabs>
                <w:tab w:val="left" w:pos="1861"/>
              </w:tabs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…..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</w:tbl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sz w:val="26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CD5BFF" w:rsidRDefault="00CD5BFF" w:rsidP="00157BA0">
      <w:pPr>
        <w:widowControl w:val="0"/>
        <w:ind w:firstLine="4111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4111"/>
        <w:gridCol w:w="1276"/>
        <w:gridCol w:w="2835"/>
      </w:tblGrid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object w:dxaOrig="1660" w:dyaOrig="740">
                <v:shape id="_x0000_i1027" type="#_x0000_t75" style="width:69.75pt;height:31.5pt" o:ole="" fillcolor="window">
                  <v:imagedata r:id="rId9" o:title=""/>
                </v:shape>
                <o:OLEObject Type="Embed" ProgID="Equation.3" ShapeID="_x0000_i1027" DrawAspect="Content" ObjectID="_1799052074" r:id="rId13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C66F1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5C66F1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общ. – общая протяженность тепловых сетей, км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b/>
                <w:lang w:eastAsia="en-US"/>
              </w:rPr>
            </w:pPr>
            <w:r w:rsidRPr="005C66F1">
              <w:rPr>
                <w:rFonts w:eastAsiaTheme="minorHAnsi"/>
                <w:b/>
                <w:lang w:eastAsia="en-US"/>
              </w:rPr>
              <w:object w:dxaOrig="1740" w:dyaOrig="740">
                <v:shape id="_x0000_i1028" type="#_x0000_t75" style="width:1in;height:31.5pt" o:ole="" fillcolor="window">
                  <v:imagedata r:id="rId11" o:title=""/>
                </v:shape>
                <o:OLEObject Type="Embed" ProgID="Equation.3" ShapeID="_x0000_i1028" DrawAspect="Content" ObjectID="_1799052075" r:id="rId14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5C66F1">
              <w:rPr>
                <w:rFonts w:eastAsiaTheme="minorHAnsi"/>
                <w:lang w:eastAsia="en-US"/>
              </w:rPr>
              <w:t>чел.;</w:t>
            </w:r>
            <w:proofErr w:type="gramEnd"/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общ. – общая численность  населения,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Удельный расход топливно – энергетических ресурсов </w:t>
            </w:r>
            <w:r w:rsidRPr="005C66F1">
              <w:rPr>
                <w:rFonts w:eastAsiaTheme="minorHAnsi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157BA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57BA0">
              <w:rPr>
                <w:rFonts w:eastAsiaTheme="minorHAnsi"/>
                <w:lang w:eastAsia="en-US"/>
              </w:rPr>
              <w:t>у</w:t>
            </w:r>
            <w:proofErr w:type="gramStart"/>
            <w:r w:rsidRPr="00157BA0">
              <w:rPr>
                <w:rFonts w:eastAsiaTheme="minorHAnsi"/>
                <w:lang w:eastAsia="en-US"/>
              </w:rPr>
              <w:t>.т</w:t>
            </w:r>
            <w:proofErr w:type="gramEnd"/>
            <w:r w:rsidRPr="00157BA0">
              <w:rPr>
                <w:rFonts w:eastAsiaTheme="minorHAnsi"/>
                <w:lang w:eastAsia="en-US"/>
              </w:rPr>
              <w:t>н</w:t>
            </w:r>
            <w:proofErr w:type="spellEnd"/>
            <w:r w:rsidRPr="00157BA0">
              <w:rPr>
                <w:rFonts w:eastAsiaTheme="minorHAnsi"/>
                <w:lang w:eastAsia="en-US"/>
              </w:rPr>
              <w:t>/Гкал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D14295" w:rsidRPr="00D07D41" w:rsidRDefault="00D14295">
      <w:pPr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ab/>
        <w:t>&lt;2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метод расчета показателя (накопительный итог или дискретный показатель).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&lt;3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&lt;4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У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D14295" w:rsidRPr="00D07D41" w:rsidRDefault="00D14295">
      <w:pPr>
        <w:widowControl w:val="0"/>
        <w:ind w:right="283" w:firstLine="709"/>
        <w:jc w:val="both"/>
        <w:rPr>
          <w:rFonts w:eastAsiaTheme="minorHAnsi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&lt;6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D14295" w:rsidRPr="00287B17" w:rsidRDefault="00D14295">
      <w:pPr>
        <w:jc w:val="center"/>
        <w:rPr>
          <w:b/>
          <w:spacing w:val="100"/>
          <w:sz w:val="26"/>
          <w:lang w:eastAsia="ru-RU"/>
        </w:rPr>
        <w:sectPr w:rsidR="00D14295" w:rsidRPr="00287B17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Default="00D14295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2 </w:t>
      </w:r>
    </w:p>
    <w:p w:rsidR="00D14295" w:rsidRDefault="00D14295">
      <w:pPr>
        <w:widowControl w:val="0"/>
        <w:ind w:firstLine="4111"/>
        <w:jc w:val="center"/>
        <w:rPr>
          <w:sz w:val="26"/>
          <w:szCs w:val="26"/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ПАСПОРТ</w:t>
      </w: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комплекса процессных мероприятий</w:t>
      </w:r>
    </w:p>
    <w:p w:rsidR="00D14295" w:rsidRPr="005C66F1" w:rsidRDefault="00D14295">
      <w:pPr>
        <w:jc w:val="center"/>
        <w:rPr>
          <w:b/>
          <w:u w:val="single"/>
          <w:lang w:eastAsia="ru-RU"/>
        </w:rPr>
      </w:pPr>
      <w:r w:rsidRPr="005C66F1">
        <w:rPr>
          <w:b/>
          <w:u w:val="single"/>
          <w:lang w:eastAsia="ru-RU"/>
        </w:rPr>
        <w:t>«Разработка (актуализация) схем и программ в сфере коммунального хозяйства и топливно-энергетического комплекса»</w:t>
      </w:r>
    </w:p>
    <w:p w:rsidR="00D14295" w:rsidRPr="005C66F1" w:rsidRDefault="00D14295">
      <w:pPr>
        <w:jc w:val="both"/>
        <w:rPr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t>1. Основные положения</w:t>
      </w:r>
    </w:p>
    <w:p w:rsidR="00D14295" w:rsidRPr="005C66F1" w:rsidRDefault="00D14295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ED" w:rsidRPr="004134ED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>Администрация округа</w:t>
            </w:r>
          </w:p>
          <w:p w:rsidR="00D14295" w:rsidRPr="005C66F1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 xml:space="preserve"> (Первый заместитель главы округа</w:t>
            </w:r>
            <w:r>
              <w:rPr>
                <w:lang w:eastAsia="ru-RU"/>
              </w:rPr>
              <w:t>)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Исполнитель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Отдел жилищно-коммунального хозяйства администрации округа 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</w:tr>
    </w:tbl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rPr>
          <w:sz w:val="26"/>
          <w:szCs w:val="26"/>
          <w:lang w:eastAsia="ru-RU"/>
        </w:rPr>
        <w:sectPr w:rsidR="00D1429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2. Показатели комплекса процессных мероприятий</w:t>
      </w: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1"/>
        <w:gridCol w:w="1397"/>
        <w:gridCol w:w="1249"/>
        <w:gridCol w:w="683"/>
        <w:gridCol w:w="887"/>
        <w:gridCol w:w="894"/>
        <w:gridCol w:w="796"/>
        <w:gridCol w:w="959"/>
        <w:gridCol w:w="1026"/>
        <w:gridCol w:w="2025"/>
        <w:gridCol w:w="2260"/>
      </w:tblGrid>
      <w:tr w:rsidR="00D14295" w:rsidRPr="005C66F1" w:rsidTr="00D1429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 (по ОКЕИ)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Базовое значение &lt;1&gt;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Значение показателя по годам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Структурные подразделения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Связь с показателями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D14295" w:rsidRPr="005C66F1" w:rsidTr="00D1429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2029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</w:t>
            </w:r>
          </w:p>
        </w:tc>
      </w:tr>
      <w:tr w:rsidR="00D14295" w:rsidRPr="005C66F1" w:rsidTr="00D14295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Default="00D14295" w:rsidP="00D14295">
      <w:pPr>
        <w:ind w:firstLine="540"/>
        <w:jc w:val="center"/>
        <w:rPr>
          <w:sz w:val="26"/>
          <w:szCs w:val="26"/>
          <w:lang w:eastAsia="ru-RU"/>
        </w:rPr>
      </w:pP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&lt;1</w:t>
      </w:r>
      <w:proofErr w:type="gramStart"/>
      <w:r w:rsidRPr="00287B17">
        <w:rPr>
          <w:sz w:val="20"/>
          <w:szCs w:val="20"/>
          <w:lang w:eastAsia="ru-RU"/>
        </w:rPr>
        <w:t>&gt;  У</w:t>
      </w:r>
      <w:proofErr w:type="gramEnd"/>
      <w:r w:rsidRPr="00287B17">
        <w:rPr>
          <w:sz w:val="20"/>
          <w:szCs w:val="20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&lt;2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&lt;3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D14295" w:rsidRPr="005C66F1" w:rsidRDefault="00D14295">
      <w:pPr>
        <w:ind w:firstLine="540"/>
        <w:jc w:val="both"/>
        <w:rPr>
          <w:lang w:eastAsia="ru-RU"/>
        </w:rPr>
      </w:pPr>
    </w:p>
    <w:p w:rsidR="00D14295" w:rsidRPr="005C66F1" w:rsidRDefault="00D14295">
      <w:pPr>
        <w:ind w:firstLine="540"/>
        <w:jc w:val="both"/>
        <w:rPr>
          <w:lang w:eastAsia="ru-RU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54"/>
        <w:gridCol w:w="1072"/>
        <w:gridCol w:w="1255"/>
        <w:gridCol w:w="2068"/>
        <w:gridCol w:w="913"/>
        <w:gridCol w:w="710"/>
        <w:gridCol w:w="850"/>
        <w:gridCol w:w="850"/>
        <w:gridCol w:w="993"/>
        <w:gridCol w:w="1134"/>
        <w:gridCol w:w="1212"/>
        <w:gridCol w:w="63"/>
        <w:gridCol w:w="993"/>
        <w:gridCol w:w="19"/>
      </w:tblGrid>
      <w:tr w:rsidR="00D14295" w:rsidRPr="005C66F1" w:rsidTr="00D14295">
        <w:trPr>
          <w:gridAfter w:val="1"/>
          <w:wAfter w:w="19" w:type="dxa"/>
          <w:trHeight w:val="6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№ </w:t>
            </w:r>
            <w:proofErr w:type="gramStart"/>
            <w:r w:rsidRPr="005C66F1">
              <w:rPr>
                <w:lang w:eastAsia="ru-RU"/>
              </w:rPr>
              <w:t>п</w:t>
            </w:r>
            <w:proofErr w:type="gramEnd"/>
            <w:r w:rsidRPr="005C66F1">
              <w:rPr>
                <w:lang w:eastAsia="ru-RU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Наименование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задачи,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Сроки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Тип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&lt;1&gt;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Характеристика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&lt;2&gt;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измерения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Базовое значение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Связь с показателем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&lt;3&gt;</w:t>
            </w:r>
          </w:p>
        </w:tc>
      </w:tr>
      <w:tr w:rsidR="00D14295" w:rsidRPr="005C66F1" w:rsidTr="00D14295">
        <w:trPr>
          <w:trHeight w:val="1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ind w:left="34" w:hanging="34"/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2029</w:t>
            </w:r>
          </w:p>
        </w:tc>
      </w:tr>
      <w:tr w:rsidR="00D14295" w:rsidRPr="005C66F1" w:rsidTr="00D14295">
        <w:trPr>
          <w:gridAfter w:val="1"/>
          <w:wAfter w:w="19" w:type="dxa"/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Расходы на оказание услуг, связанных с разработкой и актуализацией схем водоснабжения и водоотведения Белозерского 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RPr="005C66F1" w:rsidTr="00D14295">
        <w:trPr>
          <w:gridAfter w:val="1"/>
          <w:wAfter w:w="19" w:type="dxa"/>
          <w:trHeight w:val="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Расходы на оказание услуг, связанных с разработкой и актуализацией схем водоснабжения и водоотведения Белозерского </w:t>
            </w:r>
            <w:r w:rsidRPr="005C66F1"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lastRenderedPageBreak/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Удельный расход топливно – энергетических ресурс</w:t>
            </w:r>
            <w:r w:rsidRPr="005C66F1">
              <w:rPr>
                <w:lang w:eastAsia="ru-RU"/>
              </w:rPr>
              <w:lastRenderedPageBreak/>
              <w:t xml:space="preserve">ов </w:t>
            </w:r>
          </w:p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 отпуск тепловой энергии котельными округа</w:t>
            </w:r>
          </w:p>
        </w:tc>
      </w:tr>
    </w:tbl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&lt;1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&lt;2</w:t>
      </w:r>
      <w:proofErr w:type="gramStart"/>
      <w:r w:rsidRPr="00D07D41">
        <w:rPr>
          <w:sz w:val="20"/>
          <w:szCs w:val="20"/>
          <w:lang w:eastAsia="ru-RU"/>
        </w:rPr>
        <w:t>&gt; П</w:t>
      </w:r>
      <w:proofErr w:type="gramEnd"/>
      <w:r w:rsidRPr="00D07D41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14295" w:rsidRPr="00D07D41" w:rsidRDefault="00D14295" w:rsidP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&lt;3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5C66F1" w:rsidRDefault="00D14295" w:rsidP="00D14295">
      <w:pPr>
        <w:ind w:firstLine="54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>4. Финансовое обеспечение комплекса процессных мероприятий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13"/>
        <w:gridCol w:w="2460"/>
        <w:gridCol w:w="1086"/>
        <w:gridCol w:w="1025"/>
        <w:gridCol w:w="1087"/>
        <w:gridCol w:w="996"/>
        <w:gridCol w:w="996"/>
        <w:gridCol w:w="996"/>
      </w:tblGrid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Наименование мероприятия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итого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2029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Комплекс процессных мероприятий </w:t>
            </w:r>
            <w:bookmarkStart w:id="2" w:name="_Hlk180587259"/>
            <w:r w:rsidRPr="005C66F1">
              <w:rPr>
                <w:rFonts w:eastAsiaTheme="minorHAnsi"/>
                <w:lang w:eastAsia="en-US"/>
              </w:rPr>
              <w:t>«Разработка (актуализация) схем и программ в сфере коммунального хозяйства и топливно-энергетического комплекса»</w:t>
            </w:r>
            <w:bookmarkEnd w:id="2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1236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1236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</w:t>
            </w:r>
            <w:r w:rsidRPr="005C66F1">
              <w:rPr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lastRenderedPageBreak/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lastRenderedPageBreak/>
              <w:t>1.2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>5. Прогнозная (справочная) оценка расходов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370"/>
        <w:gridCol w:w="2185"/>
        <w:gridCol w:w="2180"/>
        <w:gridCol w:w="2018"/>
      </w:tblGrid>
      <w:tr w:rsidR="00D14295" w:rsidRPr="005C66F1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D14295" w:rsidRPr="005C66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…..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15330" w:type="dxa"/>
        <w:tblLayout w:type="fixed"/>
        <w:tblLook w:val="04A0" w:firstRow="1" w:lastRow="0" w:firstColumn="1" w:lastColumn="0" w:noHBand="0" w:noVBand="1"/>
      </w:tblPr>
      <w:tblGrid>
        <w:gridCol w:w="386"/>
        <w:gridCol w:w="1835"/>
        <w:gridCol w:w="965"/>
        <w:gridCol w:w="1447"/>
        <w:gridCol w:w="1641"/>
        <w:gridCol w:w="2606"/>
        <w:gridCol w:w="1254"/>
        <w:gridCol w:w="2590"/>
        <w:gridCol w:w="2606"/>
      </w:tblGrid>
      <w:tr w:rsidR="00D14295" w:rsidRPr="005C66F1" w:rsidTr="00D14295">
        <w:trPr>
          <w:trHeight w:val="1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rPr>
          <w:trHeight w:val="3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4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</w:tr>
      <w:tr w:rsidR="00D14295" w:rsidRPr="005C66F1" w:rsidTr="00D14295">
        <w:trPr>
          <w:trHeight w:val="18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D14295" w:rsidRPr="005C66F1" w:rsidRDefault="00D14295" w:rsidP="00D14295">
      <w:pPr>
        <w:widowControl w:val="0"/>
        <w:ind w:right="283" w:firstLine="709"/>
        <w:jc w:val="both"/>
        <w:rPr>
          <w:rFonts w:eastAsiaTheme="minorHAnsi"/>
          <w:lang w:eastAsia="en-US"/>
        </w:rPr>
        <w:sectPr w:rsidR="00D14295" w:rsidRPr="005C66F1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ПАСПОРТ МУНИЦИПАЛЬНОГО ПРОЕКТА</w:t>
      </w:r>
    </w:p>
    <w:p w:rsidR="00D14295" w:rsidRPr="00287B17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287B17"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  <w:t>«Обустройство зон санитарной охраны источников водоснабжения»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1953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737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widowControl w:val="0"/>
              <w:numPr>
                <w:ilvl w:val="0"/>
                <w:numId w:val="23"/>
              </w:num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«Обустройство зон санитарной охраны источников водоснабжения»</w:t>
            </w:r>
          </w:p>
        </w:tc>
      </w:tr>
      <w:tr w:rsidR="00D14295" w:rsidRPr="00D9477D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9477D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D9477D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i/>
                <w:sz w:val="26"/>
                <w:szCs w:val="26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67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Белозерского муниципального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i/>
                <w:sz w:val="26"/>
                <w:szCs w:val="26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  <w:p w:rsidR="00D14295" w:rsidRPr="00D07D41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439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D14295" w:rsidTr="00D14295">
        <w:trPr>
          <w:trHeight w:hRule="exact" w:val="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53336B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  <w:tr w:rsidR="00D14295" w:rsidTr="00D14295">
        <w:trPr>
          <w:trHeight w:hRule="exact" w:val="42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287B17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287B17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 w:rsidRPr="00287B17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 xml:space="preserve">Муниципального     округа    показателя    для  муниципального  проекта:  "РП" </w:t>
      </w:r>
      <w:r>
        <w:rPr>
          <w:rFonts w:eastAsia="NSimSun" w:cs="Arial"/>
          <w:color w:val="000000"/>
          <w:sz w:val="20"/>
          <w:szCs w:val="20"/>
          <w:lang w:eastAsia="ru-RU"/>
        </w:rPr>
        <w:t>(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области),    "МП"   (муниципальной  программы).  Допускается  установление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уровней;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992"/>
        <w:gridCol w:w="72"/>
        <w:gridCol w:w="925"/>
        <w:gridCol w:w="861"/>
        <w:gridCol w:w="992"/>
        <w:gridCol w:w="992"/>
        <w:gridCol w:w="851"/>
        <w:gridCol w:w="977"/>
        <w:gridCol w:w="1701"/>
      </w:tblGrid>
      <w:tr w:rsidR="00D14295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3336B">
              <w:rPr>
                <w:rFonts w:eastAsia="NSimSun" w:cs="Arial"/>
                <w:color w:val="000000"/>
                <w:spacing w:val="-2"/>
                <w:lang w:eastAsia="ru-RU"/>
              </w:rPr>
              <w:t>Сохранение постоянства природного состава воды в водозаборе</w:t>
            </w:r>
          </w:p>
        </w:tc>
      </w:tr>
      <w:tr w:rsidR="00D14295" w:rsidTr="00D14295">
        <w:trPr>
          <w:trHeight w:hRule="exact" w:val="26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5C66F1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E86D40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81B7F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D81B7F">
              <w:rPr>
                <w:rFonts w:eastAsia="NSimSun" w:cs="Arial"/>
                <w:color w:val="000000"/>
                <w:spacing w:val="-2"/>
                <w:lang w:eastAsia="ru-RU"/>
              </w:rPr>
              <w:t>Обустройство зон санитарной охраны источников водоснабжения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</w:t>
            </w:r>
            <w:proofErr w:type="gramStart"/>
            <w:r w:rsidRPr="005C66F1">
              <w:rPr>
                <w:rFonts w:eastAsiaTheme="minorHAnsi"/>
                <w:lang w:eastAsia="en-US"/>
              </w:rPr>
              <w:t>.</w:t>
            </w:r>
            <w:proofErr w:type="gramEnd"/>
            <w:r w:rsidRPr="005C66F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олучена разрешительная документация на источники водоснабжения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Проведены работы по обустройству зон санитарной охраны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5322FA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2500,0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2500,0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</w:t>
            </w:r>
            <w:r w:rsidRPr="005507AB">
              <w:rPr>
                <w:rFonts w:eastAsia="NSimSun" w:cs="Arial"/>
                <w:color w:val="000000"/>
                <w:lang w:eastAsia="ru-RU"/>
              </w:rPr>
              <w:t xml:space="preserve">ачальник отдела </w:t>
            </w:r>
            <w:r>
              <w:rPr>
                <w:rFonts w:eastAsia="NSimSun" w:cs="Arial"/>
                <w:color w:val="000000"/>
                <w:lang w:eastAsia="ru-RU"/>
              </w:rPr>
              <w:t>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5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4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42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1C3A46" w:rsidRDefault="00D14295" w:rsidP="00D14295">
      <w:pPr>
        <w:widowControl w:val="0"/>
        <w:numPr>
          <w:ilvl w:val="0"/>
          <w:numId w:val="27"/>
        </w:numPr>
        <w:ind w:left="1418" w:hanging="207"/>
        <w:jc w:val="center"/>
        <w:rPr>
          <w:rFonts w:eastAsia="Arial" w:cs="Arial"/>
          <w:lang w:eastAsia="ru-RU"/>
        </w:rPr>
      </w:pPr>
      <w:r w:rsidRPr="001C3A46">
        <w:rPr>
          <w:rFonts w:eastAsia="Arial" w:cs="Arial"/>
          <w:b/>
          <w:bCs/>
          <w:color w:val="26282F"/>
          <w:lang w:eastAsia="ru-RU"/>
        </w:rPr>
        <w:tab/>
      </w:r>
      <w:r w:rsidRPr="001C3A46">
        <w:rPr>
          <w:rFonts w:eastAsia="NSimSun" w:cs="Arial"/>
          <w:b/>
          <w:color w:val="000000"/>
          <w:u w:val="single"/>
          <w:lang w:eastAsia="ru-RU"/>
        </w:rPr>
        <w:t>«</w:t>
      </w:r>
      <w:r w:rsidRPr="001C3A46">
        <w:rPr>
          <w:rFonts w:eastAsiaTheme="minorHAnsi"/>
          <w:b/>
          <w:sz w:val="26"/>
          <w:szCs w:val="26"/>
          <w:u w:val="single"/>
          <w:lang w:eastAsia="en-US"/>
        </w:rPr>
        <w:t>Обустройство зон санитарной охраны источников водоснабжения»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7"/>
        <w:gridCol w:w="1222"/>
        <w:gridCol w:w="1275"/>
        <w:gridCol w:w="148"/>
        <w:gridCol w:w="2742"/>
        <w:gridCol w:w="5163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Задача - </w:t>
            </w:r>
            <w:r w:rsidRPr="00764F2E">
              <w:rPr>
                <w:rFonts w:eastAsia="NSimSun" w:cs="Arial"/>
                <w:color w:val="000000"/>
                <w:spacing w:val="-2"/>
                <w:lang w:eastAsia="ru-RU"/>
              </w:rPr>
              <w:t>Обустройство зон санитарной охраны источников водоснабжения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Pr="002F47C3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F47C3">
              <w:rPr>
                <w:rFonts w:eastAsiaTheme="minorHAnsi"/>
                <w:lang w:eastAsia="en-US"/>
              </w:rPr>
              <w:t>Запрошены коммерческие предложения на разработку проектов 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жилищно-коммунального хозяйства </w:t>
            </w:r>
            <w:r>
              <w:rPr>
                <w:rFonts w:eastAsia="NSimSun" w:cs="Arial"/>
                <w:color w:val="000000"/>
                <w:lang w:eastAsia="ru-RU"/>
              </w:rPr>
              <w:t>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Коммерческое предложение на разработку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Заключен контракт на разработку проектов зон санитарной охраны</w:t>
            </w:r>
          </w:p>
          <w:p w:rsidR="00D14295" w:rsidRDefault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 w:rsidRPr="0049037B">
              <w:rPr>
                <w:rFonts w:eastAsia="NSimSun" w:cs="Arial"/>
                <w:color w:val="000000"/>
                <w:lang w:eastAsia="ru-RU"/>
              </w:rPr>
              <w:t xml:space="preserve">Реестровый номер </w:t>
            </w:r>
            <w:r>
              <w:rPr>
                <w:rFonts w:eastAsia="NSimSun" w:cs="Arial"/>
                <w:color w:val="000000"/>
                <w:lang w:eastAsia="ru-RU"/>
              </w:rPr>
              <w:t>к</w:t>
            </w:r>
            <w:r w:rsidRPr="0079644C">
              <w:rPr>
                <w:rFonts w:eastAsia="NSimSun" w:cs="Arial"/>
                <w:color w:val="000000"/>
                <w:lang w:eastAsia="ru-RU"/>
              </w:rPr>
              <w:t>онтракт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 на разработку проектов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79644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Разработа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Проект </w:t>
            </w:r>
            <w:r w:rsidRPr="0049037B">
              <w:rPr>
                <w:rFonts w:eastAsia="NSimSun" w:cs="Arial"/>
                <w:color w:val="000000"/>
                <w:lang w:eastAsia="ru-RU"/>
              </w:rPr>
              <w:t>зон санитарной охраны</w:t>
            </w:r>
          </w:p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Получено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сан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итарно-эпидемиологическое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заключение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</w:pPr>
            <w: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r>
              <w:t>П</w:t>
            </w:r>
            <w:r w:rsidRPr="0049037B">
              <w:t>оложительное экспертное заключение</w:t>
            </w:r>
            <w:r>
              <w:t xml:space="preserve"> на зоны санитарной охраны</w:t>
            </w:r>
          </w:p>
          <w:p w:rsidR="00D14295" w:rsidRDefault="00D14295" w:rsidP="00D14295"/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Представ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лен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в Департамент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природных ресурсов и охраны окружающей среды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Проект утвержден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приказом </w:t>
            </w:r>
            <w:r>
              <w:rPr>
                <w:rFonts w:eastAsia="NSimSun" w:cs="Arial"/>
                <w:color w:val="000000"/>
                <w:lang w:eastAsia="ru-RU"/>
              </w:rPr>
              <w:t>(</w:t>
            </w:r>
            <w:r w:rsidRPr="0049037B">
              <w:rPr>
                <w:rFonts w:eastAsia="NSimSun" w:cs="Arial"/>
                <w:color w:val="000000"/>
                <w:lang w:eastAsia="ru-RU"/>
              </w:rPr>
              <w:t>распоряжением</w:t>
            </w:r>
            <w:r>
              <w:rPr>
                <w:rFonts w:eastAsia="NSimSun" w:cs="Arial"/>
                <w:color w:val="000000"/>
                <w:lang w:eastAsia="ru-RU"/>
              </w:rPr>
              <w:t>)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с установлением границ и режима зоны санитарной охраны, постав</w:t>
            </w:r>
            <w:r>
              <w:rPr>
                <w:rFonts w:eastAsia="NSimSun" w:cs="Arial"/>
                <w:color w:val="000000"/>
                <w:lang w:eastAsia="ru-RU"/>
              </w:rPr>
              <w:t>лен на кадастровый учет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Проведены работы по о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>граждени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ю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 xml:space="preserve"> территории первого пояса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 </w:t>
            </w:r>
          </w:p>
        </w:tc>
      </w:tr>
    </w:tbl>
    <w:p w:rsidR="00D14295" w:rsidRDefault="00D14295" w:rsidP="00D14295">
      <w:pPr>
        <w:pBdr>
          <w:top w:val="single" w:sz="4" w:space="1" w:color="auto"/>
        </w:pBd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</w:t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  <w:t xml:space="preserve"> Приложение № 4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  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397516" w:rsidRDefault="00D14295" w:rsidP="00D14295">
      <w:pPr>
        <w:widowControl w:val="0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397516">
        <w:rPr>
          <w:b/>
          <w:sz w:val="28"/>
          <w:szCs w:val="28"/>
          <w:u w:val="single"/>
        </w:rPr>
        <w:t>«Общественные колодцы»</w:t>
      </w:r>
    </w:p>
    <w:p w:rsidR="00D14295" w:rsidRPr="00397516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BE12A9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BE12A9">
              <w:rPr>
                <w:i/>
              </w:rPr>
              <w:t>«Общественные колодцы»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Лебедев АВ., первый заместитель 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н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ачальник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  <w:p w:rsidR="00D14295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4134E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F47C3" w:rsidRDefault="00D14295" w:rsidP="00D14295">
            <w:pPr>
              <w:jc w:val="center"/>
            </w:pPr>
            <w:r w:rsidRPr="002F47C3">
              <w:rPr>
                <w:bCs/>
              </w:rPr>
              <w:t>Увеличение числа общественных колодцев для обеспечения населения водой в населенных пунктах, где отсутствует центральный водопровод</w:t>
            </w:r>
          </w:p>
        </w:tc>
      </w:tr>
      <w:tr w:rsidR="00D14295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F47C3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F47C3">
              <w:t xml:space="preserve">Доля населения, обеспеченного питьевой водой, отвечающей санитарным требованиям поддержки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84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814DB0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14DB0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14DB0">
        <w:rPr>
          <w:rFonts w:eastAsia="NSimSun" w:cs="Arial"/>
          <w:color w:val="000000"/>
          <w:sz w:val="20"/>
          <w:szCs w:val="20"/>
          <w:lang w:eastAsia="ru-RU"/>
        </w:rPr>
        <w:t xml:space="preserve"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</w:t>
      </w:r>
      <w:r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79"/>
        <w:gridCol w:w="1274"/>
        <w:gridCol w:w="1839"/>
        <w:gridCol w:w="991"/>
        <w:gridCol w:w="72"/>
        <w:gridCol w:w="922"/>
        <w:gridCol w:w="858"/>
        <w:gridCol w:w="988"/>
        <w:gridCol w:w="988"/>
        <w:gridCol w:w="848"/>
        <w:gridCol w:w="973"/>
        <w:gridCol w:w="1523"/>
      </w:tblGrid>
      <w:tr w:rsidR="00D14295" w:rsidTr="00D14295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681"/>
        </w:trPr>
        <w:tc>
          <w:tcPr>
            <w:tcW w:w="14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jc w:val="center"/>
              <w:rPr>
                <w:bCs/>
              </w:rPr>
            </w:pPr>
            <w:r w:rsidRPr="0078235E">
              <w:rPr>
                <w:bCs/>
              </w:rPr>
              <w:t xml:space="preserve">Увеличение числа общественных колодцев для обеспечения населения водой в населенных пунктах, </w:t>
            </w:r>
          </w:p>
          <w:p w:rsidR="00D14295" w:rsidRPr="0078235E" w:rsidRDefault="00D14295" w:rsidP="00D14295">
            <w:pPr>
              <w:jc w:val="center"/>
            </w:pPr>
            <w:r w:rsidRPr="0078235E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hRule="exact" w:val="26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D14295" w:rsidRPr="0078235E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Общественные колодцы поставлены на кадастровый учет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</w:pPr>
            <w:r w:rsidRPr="0078235E"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  <w:rPr>
                <w:bCs/>
              </w:rPr>
            </w:pP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Общественные колодцы поставлены на кадастровый учет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8037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37D2D" w:rsidRDefault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837D2D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07AB">
              <w:rPr>
                <w:rFonts w:eastAsia="NSimSun" w:cs="Arial"/>
                <w:color w:val="000000"/>
                <w:lang w:eastAsia="ru-RU"/>
              </w:rPr>
              <w:t xml:space="preserve">Начальник </w:t>
            </w:r>
            <w:r>
              <w:rPr>
                <w:rFonts w:eastAsia="NSimSun" w:cs="Arial"/>
                <w:color w:val="000000"/>
                <w:lang w:eastAsia="ru-RU"/>
              </w:rPr>
              <w:t>отдела 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775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6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29" type="#_x0000_t75" style="width:1in;height:31.5pt" o:ole="" fillcolor="window">
                  <v:imagedata r:id="rId11" o:title=""/>
                </v:shape>
                <o:OLEObject Type="Embed" ProgID="Equation.3" ShapeID="_x0000_i1029" DrawAspect="Content" ObjectID="_1799052076" r:id="rId17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47641E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47641E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47641E" w:rsidRDefault="00D14295" w:rsidP="00D14295">
      <w:pPr>
        <w:widowControl w:val="0"/>
        <w:jc w:val="center"/>
        <w:rPr>
          <w:b/>
          <w:sz w:val="26"/>
          <w:szCs w:val="26"/>
          <w:u w:val="single"/>
        </w:rPr>
      </w:pPr>
      <w:r w:rsidRPr="0047641E">
        <w:rPr>
          <w:b/>
          <w:sz w:val="26"/>
          <w:szCs w:val="26"/>
          <w:u w:val="single"/>
        </w:rPr>
        <w:t>«Общественные колодцы»</w:t>
      </w:r>
    </w:p>
    <w:p w:rsidR="00D14295" w:rsidRDefault="00D14295" w:rsidP="00D14295">
      <w:pPr>
        <w:widowControl w:val="0"/>
        <w:numPr>
          <w:ilvl w:val="0"/>
          <w:numId w:val="28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1848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20C4D" w:rsidRDefault="00D14295" w:rsidP="00D14295">
            <w:pPr>
              <w:jc w:val="center"/>
              <w:rPr>
                <w:bCs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Задача -  </w:t>
            </w: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 w:rsidR="00E35E87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Общественные колодцы поставлены на кадастровый учет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Акт выполненных работ</w:t>
            </w:r>
          </w:p>
        </w:tc>
      </w:tr>
    </w:tbl>
    <w:p w:rsidR="00D14295" w:rsidRDefault="00D14295">
      <w:pPr>
        <w:rPr>
          <w:rFonts w:eastAsiaTheme="minorHAnsi"/>
          <w:sz w:val="26"/>
          <w:szCs w:val="26"/>
          <w:lang w:eastAsia="en-US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5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>«Модернизация  систем коммунальной инфраструктуры и топливно-энергетического комплекса»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138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7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220C4D">
              <w:rPr>
                <w:i/>
              </w:rPr>
              <w:t xml:space="preserve"> «Модернизация  систем коммунальной инфраструктуры и топливно-энергетического комплекса»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Лебедев А.В., первый заместитель главы </w:t>
            </w:r>
            <w:r w:rsidRPr="00DC6A5A">
              <w:rPr>
                <w:rFonts w:eastAsia="NSimSun" w:cs="Arial"/>
                <w:i/>
                <w:color w:val="000000"/>
                <w:lang w:eastAsia="ru-RU"/>
              </w:rPr>
              <w:t>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8324DD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4134ED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rFonts w:eastAsia="NSimSun" w:cs="Arial"/>
                <w:i/>
                <w:color w:val="000000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BE12A9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20C4D" w:rsidRDefault="00D14295" w:rsidP="00D14295">
            <w:pPr>
              <w:jc w:val="center"/>
            </w:pPr>
            <w:r w:rsidRPr="00220C4D">
              <w:rPr>
                <w:bCs/>
              </w:rPr>
              <w:t>Строительство, реконструкция и ремонт систем водоснабжения и водоотведения</w:t>
            </w:r>
            <w:r w:rsidRPr="00220C4D">
              <w:t>, теплоснабжения,</w:t>
            </w:r>
          </w:p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220C4D">
              <w:t xml:space="preserve">ремонт </w:t>
            </w:r>
            <w:r w:rsidRPr="00220C4D">
              <w:rPr>
                <w:bCs/>
              </w:rPr>
              <w:t>водоочистных сооружений</w:t>
            </w:r>
          </w:p>
        </w:tc>
      </w:tr>
      <w:tr w:rsidR="00D14295" w:rsidTr="00D14295">
        <w:trPr>
          <w:trHeight w:hRule="exact" w:val="11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84</w:t>
            </w:r>
          </w:p>
        </w:tc>
      </w:tr>
      <w:tr w:rsidR="00D14295" w:rsidTr="00D14295">
        <w:trPr>
          <w:trHeight w:hRule="exact" w:val="14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r w:rsidRPr="00220C4D">
              <w:t xml:space="preserve">на отпуск тепловой энергии котельными округа </w:t>
            </w:r>
          </w:p>
          <w:p w:rsidR="00D14295" w:rsidRPr="00220C4D" w:rsidRDefault="00D14295" w:rsidP="00D14295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E35E8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/Гкал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</w:tr>
      <w:tr w:rsidR="00D14295" w:rsidTr="00D14295">
        <w:trPr>
          <w:trHeight w:hRule="exact"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>Износ инженерных сетей коммунальной инфраструктуры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68,7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8324DD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324DD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324DD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одновременно нескольких уровней;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903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jc w:val="center"/>
              <w:rPr>
                <w:b/>
                <w:i/>
              </w:rPr>
            </w:pPr>
            <w:r w:rsidRPr="00220C4D">
              <w:rPr>
                <w:b/>
                <w:bCs/>
                <w:i/>
              </w:rPr>
              <w:t>1. Строительство, реконструкция и ремонт систем водоснабжения и водоотведения</w:t>
            </w:r>
            <w:r w:rsidRPr="00220C4D">
              <w:rPr>
                <w:b/>
                <w:i/>
              </w:rPr>
              <w:t xml:space="preserve">, теплоснабжения, </w:t>
            </w:r>
          </w:p>
          <w:p w:rsidR="00D14295" w:rsidRPr="00220C4D" w:rsidRDefault="00D14295" w:rsidP="00D14295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i/>
              </w:rPr>
              <w:t xml:space="preserve">ремонт </w:t>
            </w:r>
            <w:r w:rsidRPr="00220C4D">
              <w:rPr>
                <w:b/>
                <w:bCs/>
                <w:i/>
              </w:rPr>
              <w:t>водоочистных сооружений</w:t>
            </w:r>
          </w:p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</w:p>
        </w:tc>
      </w:tr>
      <w:tr w:rsidR="00D14295" w:rsidTr="00D14295">
        <w:trPr>
          <w:trHeight w:hRule="exact" w:val="19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D14295" w:rsidRPr="00220C4D" w:rsidRDefault="00D14295" w:rsidP="00D14295">
            <w:pPr>
              <w:rPr>
                <w:rFonts w:eastAsiaTheme="minorHAnsi"/>
                <w:lang w:eastAsia="en-US"/>
              </w:rPr>
            </w:pPr>
          </w:p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в</w:t>
            </w:r>
            <w:proofErr w:type="gramEnd"/>
            <w:r w:rsidRPr="00220C4D">
              <w:rPr>
                <w:rFonts w:eastAsiaTheme="minorHAnsi"/>
                <w:lang w:eastAsia="en-US"/>
              </w:rPr>
              <w:t xml:space="preserve"> 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д. Никоновская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    г. Белозерск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канализационные сети по ул. Коммунистическая, Галаничева, Фрунзе   г. Белозерска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9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24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</w:tc>
      </w:tr>
      <w:tr w:rsidR="00D14295" w:rsidTr="00D14295">
        <w:trPr>
          <w:trHeight w:hRule="exact" w:val="23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</w:p>
        </w:tc>
      </w:tr>
      <w:tr w:rsidR="00D14295" w:rsidTr="00D14295">
        <w:trPr>
          <w:trHeight w:hRule="exact" w:val="2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</w:p>
        </w:tc>
      </w:tr>
      <w:tr w:rsidR="00D14295" w:rsidTr="00D14295">
        <w:trPr>
          <w:trHeight w:hRule="exact" w:val="15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с</w:t>
            </w:r>
            <w:proofErr w:type="gramEnd"/>
            <w:r w:rsidRPr="00220C4D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2"/>
        <w:gridCol w:w="25"/>
        <w:gridCol w:w="5580"/>
        <w:gridCol w:w="1196"/>
        <w:gridCol w:w="1130"/>
        <w:gridCol w:w="1176"/>
        <w:gridCol w:w="1130"/>
        <w:gridCol w:w="1132"/>
        <w:gridCol w:w="1978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041CAE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30 000</w:t>
            </w:r>
            <w:r w:rsidRPr="00DF0E2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30 0</w:t>
            </w:r>
            <w:r w:rsidRPr="00D5666C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87BB2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в</w:t>
            </w:r>
            <w:proofErr w:type="gramEnd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</w:p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д. Никоновская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5 083,3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5 083,3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101,7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4 981,6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4 981,6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водоотведения в д. Глушково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с</w:t>
            </w:r>
            <w:proofErr w:type="gramEnd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. Бечевинка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5 083,3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154 400,0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159 483,3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101,7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154 400,0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154 501,7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>
              <w:t>4 981,6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4 981,6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B7D3E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8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Износ инженерных сетей коммунальной инфраструктуры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660" w:dyaOrig="740">
                <v:shape id="_x0000_i1030" type="#_x0000_t75" style="width:69.75pt;height:31.5pt" o:ole="" fillcolor="window">
                  <v:imagedata r:id="rId9" o:title=""/>
                </v:shape>
                <o:OLEObject Type="Embed" ProgID="Equation.3" ShapeID="_x0000_i1030" DrawAspect="Content" ObjectID="_1799052077" r:id="rId19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доля сетей не отвечающих нормативным требованиям, %;</w:t>
            </w:r>
          </w:p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AF6B48">
              <w:rPr>
                <w:rFonts w:eastAsia="NSimSun" w:cs="Arial"/>
                <w:color w:val="000000"/>
                <w:lang w:val="en-US" w:eastAsia="ru-RU"/>
              </w:rPr>
              <w:t>Vn</w:t>
            </w:r>
            <w:proofErr w:type="spellEnd"/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протяженность сетей не отвечаю</w:t>
            </w:r>
            <w:r>
              <w:rPr>
                <w:rFonts w:eastAsia="NSimSun" w:cs="Arial"/>
                <w:color w:val="000000"/>
                <w:lang w:eastAsia="ru-RU"/>
              </w:rPr>
              <w:t>щих нормативным требованиям, км;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>общ. – общая протяженность тепловых сетей, км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B7D3E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31" type="#_x0000_t75" style="width:1in;height:31.5pt" o:ole="" fillcolor="window">
                  <v:imagedata r:id="rId11" o:title=""/>
                </v:shape>
                <o:OLEObject Type="Embed" ProgID="Equation.3" ShapeID="_x0000_i1031" DrawAspect="Content" ObjectID="_1799052078" r:id="rId20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F0537B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E35E87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lang w:eastAsia="ru-RU"/>
              </w:rPr>
              <w:t>/Гкал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F0537B" w:rsidRDefault="00D14295" w:rsidP="00D14295">
      <w:pPr>
        <w:widowControl w:val="0"/>
        <w:numPr>
          <w:ilvl w:val="0"/>
          <w:numId w:val="28"/>
        </w:numPr>
        <w:jc w:val="center"/>
        <w:rPr>
          <w:rFonts w:eastAsia="Arial" w:cs="Arial"/>
          <w:b/>
          <w:u w:val="single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Pr="00F0537B">
        <w:rPr>
          <w:b/>
          <w:sz w:val="26"/>
          <w:szCs w:val="26"/>
          <w:u w:val="single"/>
        </w:rPr>
        <w:t>«Модернизация систем коммунальной инфраструктуры и топливно-энергетического комплекса»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456F6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 xml:space="preserve">Разработка и экспертиза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в</w:t>
            </w:r>
            <w:proofErr w:type="gramEnd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д. Никоновская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Белозерское</w:t>
            </w:r>
            <w:r w:rsidRPr="00551DE8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</w:t>
            </w:r>
            <w:r>
              <w:rPr>
                <w:rFonts w:eastAsia="NSimSun" w:cs="Arial"/>
                <w:color w:val="000000"/>
                <w:lang w:eastAsia="ru-RU"/>
              </w:rPr>
              <w:t>ые</w:t>
            </w:r>
            <w:r w:rsidRPr="00DD1DA2">
              <w:rPr>
                <w:rFonts w:eastAsia="NSimSun" w:cs="Arial"/>
                <w:color w:val="000000"/>
                <w:lang w:eastAsia="ru-RU"/>
              </w:rPr>
              <w:t xml:space="preserve"> управлени</w:t>
            </w:r>
            <w:r>
              <w:rPr>
                <w:rFonts w:eastAsia="NSimSun" w:cs="Arial"/>
                <w:color w:val="000000"/>
                <w:lang w:eastAsia="ru-RU"/>
              </w:rPr>
              <w:t>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водопроводных и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Территориальные управления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1.6.1.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ремонту системы водоснабжения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66216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66216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1.7.1.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модульной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1.8.3.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работ по установке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</w:t>
            </w:r>
            <w: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централизованная </w:t>
            </w: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система водоотведения в д. Глушково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</w:t>
            </w:r>
            <w:proofErr w:type="gramEnd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. Бечевинка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2..11.2.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</w:tbl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Приложение № 6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A86D46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u w:val="single"/>
          <w:lang w:eastAsia="ru-RU"/>
        </w:rPr>
      </w:pPr>
      <w:r w:rsidRPr="00A86D46">
        <w:rPr>
          <w:b/>
          <w:sz w:val="26"/>
          <w:szCs w:val="26"/>
          <w:u w:val="single"/>
        </w:rPr>
        <w:t>«Финансовая поддержка  МКП</w:t>
      </w:r>
      <w:r>
        <w:rPr>
          <w:b/>
          <w:sz w:val="26"/>
          <w:szCs w:val="26"/>
          <w:u w:val="single"/>
        </w:rPr>
        <w:t xml:space="preserve"> БМО ВО</w:t>
      </w:r>
      <w:r w:rsidRPr="00A86D46">
        <w:rPr>
          <w:b/>
          <w:sz w:val="26"/>
          <w:szCs w:val="26"/>
          <w:u w:val="single"/>
        </w:rPr>
        <w:t xml:space="preserve"> «Жилищно-коммунальное хозяйство»</w:t>
      </w:r>
      <w:r w:rsidRPr="00A86D46">
        <w:rPr>
          <w:sz w:val="26"/>
          <w:szCs w:val="26"/>
          <w:u w:val="single"/>
        </w:rPr>
        <w:t xml:space="preserve"> </w:t>
      </w:r>
    </w:p>
    <w:p w:rsidR="00D14295" w:rsidRPr="006820CA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134ED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i/>
              </w:rPr>
              <w:t>«Финансовая поддержка  МКП БМО ВО «Жилищно-коммунальное хозяйство»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A86D4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86D46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1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20C4D"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Муниципального     округа    показателя    для  муниципального  проекта:  "РП"</w:t>
      </w: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(регионального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области),   "МП"   (муниципальной  программы).  Допускается  установление</w:t>
      </w:r>
    </w:p>
    <w:p w:rsidR="00D14295" w:rsidRDefault="00D14295" w:rsidP="00D14295">
      <w:pPr>
        <w:ind w:firstLine="708"/>
        <w:rPr>
          <w:rFonts w:eastAsia="NSimSun" w:cs="Arial"/>
          <w:color w:val="000000"/>
          <w:lang w:eastAsia="ru-RU"/>
        </w:rPr>
        <w:sectPr w:rsidR="00D14295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D0CD0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D0CD0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AD0CD0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271FD9"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1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5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90FE1" w:rsidRDefault="00D14295" w:rsidP="00D14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Cs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AD0CD0" w:rsidRDefault="00D14295" w:rsidP="00D1429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CD0">
        <w:rPr>
          <w:rFonts w:ascii="Times New Roman" w:hAnsi="Times New Roman" w:cs="Times New Roman"/>
          <w:b/>
          <w:sz w:val="26"/>
          <w:szCs w:val="26"/>
          <w:u w:val="single"/>
        </w:rPr>
        <w:t>Финансовая поддержка  МКП БМО ВО «Жилищно-коммунальное хозяйство»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Постановление администрации округа о предоставлении субсидии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Pr="00B46507">
              <w:rPr>
                <w:rFonts w:eastAsia="NSimSun" w:cs="Arial"/>
                <w:color w:val="000000"/>
                <w:spacing w:val="-2"/>
                <w:lang w:eastAsia="ru-RU"/>
              </w:rPr>
              <w:t>МКП БМО ВО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</w:t>
            </w:r>
            <w:r w:rsidRPr="00E14285">
              <w:rPr>
                <w:rFonts w:eastAsia="NSimSun" w:cs="Arial"/>
                <w:color w:val="000000"/>
                <w:lang w:eastAsia="ru-RU"/>
              </w:rPr>
              <w:t xml:space="preserve"> о предоставлении субсидии </w:t>
            </w:r>
            <w:r>
              <w:rPr>
                <w:rFonts w:eastAsia="NSimSun" w:cs="Arial"/>
                <w:color w:val="000000"/>
                <w:lang w:eastAsia="ru-RU"/>
              </w:rPr>
              <w:t xml:space="preserve">на возмещение  части затрат 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E1428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lastRenderedPageBreak/>
        <w:t>Приложение № 6</w:t>
      </w: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t>к муниципальной программе</w:t>
      </w: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jc w:val="center"/>
        <w:rPr>
          <w:lang w:eastAsia="ru-RU"/>
        </w:rPr>
      </w:pPr>
      <w:r w:rsidRPr="00B46507">
        <w:rPr>
          <w:b/>
          <w:lang w:eastAsia="ru-RU"/>
        </w:rPr>
        <w:t>ПАСПОРТ МУНИЦИПАЛЬНОГО ПРОЕКТА</w:t>
      </w:r>
    </w:p>
    <w:p w:rsidR="00D14295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"Возмещение части затрат на выполнение мероприятий по созданию и (или) реконструкции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объектов концессионного соглашения и (или) затрат на использование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>
        <w:rPr>
          <w:b/>
          <w:u w:val="single"/>
          <w:lang w:eastAsia="ru-RU"/>
        </w:rPr>
        <w:t>(</w:t>
      </w:r>
      <w:r w:rsidRPr="00492717">
        <w:rPr>
          <w:b/>
          <w:u w:val="single"/>
          <w:lang w:eastAsia="ru-RU"/>
        </w:rPr>
        <w:t>эксплуатацию) указанных объектов"</w:t>
      </w: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 w:rsidRPr="00B46507">
        <w:rPr>
          <w:b/>
          <w:lang w:eastAsia="ru-RU"/>
        </w:rPr>
        <w:t>1. Основные положения</w:t>
      </w:r>
    </w:p>
    <w:p w:rsidR="00D14295" w:rsidRPr="00B46507" w:rsidRDefault="00D14295" w:rsidP="00D14295">
      <w:pPr>
        <w:rPr>
          <w:lang w:eastAsia="ru-RU"/>
        </w:rPr>
      </w:pPr>
    </w:p>
    <w:tbl>
      <w:tblPr>
        <w:tblW w:w="11244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028"/>
      </w:tblGrid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Наименование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92717" w:rsidRDefault="00D14295" w:rsidP="00D14295">
            <w:pPr>
              <w:rPr>
                <w:i/>
                <w:lang w:eastAsia="ru-RU"/>
              </w:rPr>
            </w:pPr>
            <w:r w:rsidRPr="00492717">
              <w:rPr>
                <w:i/>
                <w:lang w:eastAsia="ru-RU"/>
              </w:rPr>
              <w:t xml:space="preserve"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D14295" w:rsidRPr="00B46507" w:rsidRDefault="00D14295" w:rsidP="00D1429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</w:t>
            </w:r>
            <w:r w:rsidRPr="00492717">
              <w:rPr>
                <w:i/>
                <w:lang w:eastAsia="ru-RU"/>
              </w:rPr>
              <w:t>эксплуатацию) указанных объектов"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Основание для открытия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Сроки реализации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2025 – 2029 годы</w:t>
            </w:r>
          </w:p>
        </w:tc>
      </w:tr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Куратор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Руководитель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Администратор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  <w:tr w:rsidR="00D14295" w:rsidRPr="00B46507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i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RPr="00B46507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t>2. Показатели проекта</w:t>
      </w:r>
    </w:p>
    <w:p w:rsidR="00D14295" w:rsidRPr="006C4404" w:rsidRDefault="00D14295" w:rsidP="00D14295">
      <w:pPr>
        <w:rPr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RPr="006C4404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Уровень показателя*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</w:tr>
      <w:tr w:rsidR="00D14295" w:rsidRPr="006C4404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</w:tr>
      <w:tr w:rsidR="00D14295" w:rsidRPr="006C4404" w:rsidTr="004134E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4134ED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D14295" w:rsidRPr="006C4404" w:rsidTr="00D14295">
        <w:trPr>
          <w:trHeight w:hRule="exact" w:val="473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4295">
        <w:trPr>
          <w:trHeight w:hRule="exact" w:val="6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   1</w:t>
            </w:r>
            <w:r w:rsidR="00E35E87">
              <w:rPr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rPr>
                <w:lang w:eastAsia="ru-RU"/>
              </w:rPr>
            </w:pPr>
            <w:r w:rsidRPr="006C4404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</w:tr>
    </w:tbl>
    <w:p w:rsidR="00D14295" w:rsidRPr="006C4404" w:rsidRDefault="00D14295" w:rsidP="00D14295">
      <w:pPr>
        <w:rPr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  <w:r w:rsidRPr="006C4404">
        <w:rPr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(регионального    проекта),  ГП  (государственной  программы  Вологодской области),   "МП"   (муниципальной  программы).  Допускается  установление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lastRenderedPageBreak/>
        <w:t>3. Мероприятия (результаты проекта)</w:t>
      </w:r>
    </w:p>
    <w:p w:rsidR="00D14295" w:rsidRPr="006C4404" w:rsidRDefault="00D14295" w:rsidP="00D14295">
      <w:pPr>
        <w:jc w:val="center"/>
        <w:rPr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RPr="006C4404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 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Связь с показателями проекта</w:t>
            </w:r>
          </w:p>
        </w:tc>
      </w:tr>
      <w:tr w:rsidR="00D14295" w:rsidRPr="006C4404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6C4404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12</w:t>
            </w:r>
          </w:p>
        </w:tc>
      </w:tr>
      <w:tr w:rsidR="00D14295" w:rsidRPr="006C4404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4295">
        <w:trPr>
          <w:trHeight w:hRule="exact" w:val="12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DB75A9" w:rsidRDefault="00D14295" w:rsidP="00D14295">
      <w:pPr>
        <w:jc w:val="center"/>
        <w:rPr>
          <w:b/>
          <w:lang w:eastAsia="ru-RU"/>
        </w:rPr>
      </w:pPr>
      <w:r w:rsidRPr="00DB75A9">
        <w:rPr>
          <w:b/>
          <w:bCs/>
          <w:lang w:eastAsia="ru-RU"/>
        </w:rPr>
        <w:lastRenderedPageBreak/>
        <w:t>4. Финансовое обеспечение реализации проекта</w:t>
      </w:r>
    </w:p>
    <w:p w:rsidR="00D14295" w:rsidRPr="00DB75A9" w:rsidRDefault="00D14295" w:rsidP="00D14295">
      <w:pPr>
        <w:rPr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RPr="00DB75A9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Всего (тыс. рублей)</w:t>
            </w:r>
          </w:p>
        </w:tc>
      </w:tr>
      <w:tr w:rsidR="00D14295" w:rsidRPr="00DB75A9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</w:tr>
      <w:tr w:rsidR="00D14295" w:rsidRPr="00DB75A9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b/>
                <w:lang w:eastAsia="ru-RU"/>
              </w:rPr>
            </w:pPr>
            <w:r w:rsidRPr="00DB75A9">
              <w:rPr>
                <w:b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12 800,0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rPr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RPr="00DB75A9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Должность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</w:tr>
      <w:tr w:rsidR="00D14295" w:rsidRPr="00DB75A9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 w:rsidRPr="00DB75A9">
        <w:rPr>
          <w:lang w:eastAsia="ru-RU"/>
        </w:rPr>
        <w:t>5. Участники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Единица измерения (по </w:t>
            </w:r>
            <w:hyperlink r:id="rId22" w:tooltip="https://internet.garant.ru/document/redirect/179222/0" w:history="1">
              <w:r w:rsidRPr="00DB75A9">
                <w:rPr>
                  <w:rStyle w:val="afffa"/>
                </w:rPr>
                <w:t>ОКЕИ</w:t>
              </w:r>
            </w:hyperlink>
            <w:r w:rsidRPr="00DB75A9">
              <w:rPr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 w:rsidRPr="00DB75A9">
              <w:rPr>
                <w:lang w:eastAsia="ru-RU"/>
              </w:rPr>
              <w:t>методологиче-ские</w:t>
            </w:r>
            <w:proofErr w:type="spellEnd"/>
            <w:proofErr w:type="gramEnd"/>
            <w:r w:rsidRPr="00DB75A9">
              <w:rPr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proofErr w:type="gramStart"/>
            <w:r w:rsidRPr="00DB75A9">
              <w:rPr>
                <w:lang w:eastAsia="ru-RU"/>
              </w:rPr>
              <w:t>Ответственные</w:t>
            </w:r>
            <w:proofErr w:type="gramEnd"/>
            <w:r w:rsidRPr="00DB75A9">
              <w:rPr>
                <w:lang w:eastAsia="ru-RU"/>
              </w:rPr>
              <w:t xml:space="preserve"> за сбор данных по показателю</w:t>
            </w:r>
          </w:p>
        </w:tc>
      </w:tr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9</w:t>
            </w:r>
          </w:p>
        </w:tc>
      </w:tr>
      <w:tr w:rsidR="00D14295" w:rsidRPr="00DB75A9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rPr>
          <w:trHeight w:val="5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jc w:val="right"/>
        <w:rPr>
          <w:lang w:eastAsia="ru-RU"/>
        </w:rPr>
      </w:pPr>
      <w:r w:rsidRPr="00DB75A9">
        <w:rPr>
          <w:bCs/>
          <w:lang w:eastAsia="ru-RU"/>
        </w:rPr>
        <w:lastRenderedPageBreak/>
        <w:t>Приложение 1</w:t>
      </w:r>
    </w:p>
    <w:p w:rsidR="00D14295" w:rsidRDefault="00D14295" w:rsidP="00D14295">
      <w:pPr>
        <w:jc w:val="right"/>
        <w:rPr>
          <w:bCs/>
          <w:lang w:eastAsia="ru-RU"/>
        </w:rPr>
      </w:pPr>
      <w:r w:rsidRPr="001C20E9">
        <w:rPr>
          <w:bCs/>
          <w:lang w:eastAsia="ru-RU"/>
        </w:rPr>
        <w:t xml:space="preserve">к </w:t>
      </w:r>
      <w:hyperlink w:anchor="sub_1003" w:tooltip="#sub_1003" w:history="1">
        <w:r w:rsidRPr="001C20E9">
          <w:rPr>
            <w:rStyle w:val="afffa"/>
            <w:rFonts w:ascii="Times New Roman" w:hAnsi="Times New Roman"/>
            <w:color w:val="auto"/>
            <w:u w:val="none"/>
          </w:rPr>
          <w:t>паспорту</w:t>
        </w:r>
      </w:hyperlink>
      <w:r w:rsidRPr="00DB75A9">
        <w:rPr>
          <w:bCs/>
          <w:lang w:eastAsia="ru-RU"/>
        </w:rPr>
        <w:t xml:space="preserve"> проекта</w:t>
      </w:r>
    </w:p>
    <w:p w:rsidR="00D14295" w:rsidRPr="00DB75A9" w:rsidRDefault="00D14295" w:rsidP="00D14295">
      <w:pPr>
        <w:jc w:val="center"/>
        <w:rPr>
          <w:b/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ПЛАН</w:t>
      </w: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реализации муниципального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numPr>
          <w:ilvl w:val="0"/>
          <w:numId w:val="28"/>
        </w:numPr>
        <w:jc w:val="center"/>
        <w:rPr>
          <w:b/>
          <w:u w:val="single"/>
          <w:lang w:eastAsia="ru-RU"/>
        </w:rPr>
      </w:pPr>
      <w:r w:rsidRPr="002F033A">
        <w:rPr>
          <w:b/>
          <w:u w:val="single"/>
          <w:lang w:eastAsia="ru-RU"/>
        </w:rPr>
        <w:t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объектов"</w:t>
      </w:r>
    </w:p>
    <w:p w:rsidR="00D14295" w:rsidRPr="00DB75A9" w:rsidRDefault="00D14295" w:rsidP="00D14295">
      <w:pPr>
        <w:numPr>
          <w:ilvl w:val="0"/>
          <w:numId w:val="28"/>
        </w:numPr>
        <w:rPr>
          <w:b/>
          <w:u w:val="single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RPr="00DB75A9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DB75A9">
              <w:rPr>
                <w:lang w:eastAsia="ru-RU"/>
              </w:rPr>
              <w:t>контрольной</w:t>
            </w:r>
            <w:proofErr w:type="gramEnd"/>
          </w:p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точки </w:t>
            </w:r>
            <w:r w:rsidRPr="00DB75A9">
              <w:rPr>
                <w:vertAlign w:val="superscript"/>
                <w:lang w:eastAsia="ru-RU"/>
              </w:rPr>
              <w:footnoteReference w:id="5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RPr="00DB75A9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</w:t>
            </w:r>
            <w:r>
              <w:rPr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2F033A">
              <w:rPr>
                <w:lang w:eastAsia="ru-RU"/>
              </w:rPr>
              <w:t>редоставлен</w:t>
            </w:r>
            <w:r>
              <w:rPr>
                <w:lang w:eastAsia="ru-RU"/>
              </w:rPr>
              <w:t>а</w:t>
            </w:r>
            <w:r w:rsidRPr="002F033A">
              <w:rPr>
                <w:lang w:eastAsia="ru-RU"/>
              </w:rPr>
              <w:t xml:space="preserve"> субсиди</w:t>
            </w:r>
            <w:r>
              <w:rPr>
                <w:lang w:eastAsia="ru-RU"/>
              </w:rPr>
              <w:t>я</w:t>
            </w:r>
            <w:r w:rsidRPr="002F033A">
              <w:rPr>
                <w:lang w:eastAsia="ru-RU"/>
              </w:rPr>
              <w:t xml:space="preserve"> концессионерам в части возмещения затрат на выполнение мероприятий, предусмотренных концессионным соглашением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2F033A">
              <w:rPr>
                <w:lang w:eastAsia="ru-RU"/>
              </w:rPr>
              <w:t xml:space="preserve">Соглашение о предоставлении субсидии на возмещение  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Заключено соглашение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Соглашение о предоставлении субсидии на возмещение  части затрат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006F17" w:rsidRDefault="00006F17" w:rsidP="00006F17">
      <w:pPr>
        <w:widowControl w:val="0"/>
        <w:ind w:firstLine="720"/>
        <w:jc w:val="both"/>
        <w:rPr>
          <w:rFonts w:eastAsia="Calibri"/>
          <w:lang w:eastAsia="en-US"/>
        </w:rPr>
      </w:pPr>
    </w:p>
    <w:sectPr w:rsidR="00006F17" w:rsidSect="00925707">
      <w:headerReference w:type="default" r:id="rId23"/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0D" w:rsidRDefault="00C9670D" w:rsidP="00234AD6">
      <w:r>
        <w:separator/>
      </w:r>
    </w:p>
  </w:endnote>
  <w:endnote w:type="continuationSeparator" w:id="0">
    <w:p w:rsidR="00C9670D" w:rsidRDefault="00C9670D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0D" w:rsidRDefault="00C9670D" w:rsidP="00234AD6">
      <w:r>
        <w:separator/>
      </w:r>
    </w:p>
  </w:footnote>
  <w:footnote w:type="continuationSeparator" w:id="0">
    <w:p w:rsidR="00C9670D" w:rsidRDefault="00C9670D" w:rsidP="00234AD6">
      <w:r>
        <w:continuationSeparator/>
      </w:r>
    </w:p>
  </w:footnote>
  <w:footnote w:id="1">
    <w:p w:rsidR="00B33635" w:rsidRDefault="00B33635"/>
    <w:p w:rsidR="00B33635" w:rsidRDefault="00B33635"/>
  </w:footnote>
  <w:footnote w:id="2">
    <w:p w:rsidR="00B33635" w:rsidRDefault="00B33635"/>
    <w:p w:rsidR="00B33635" w:rsidRDefault="00B33635"/>
  </w:footnote>
  <w:footnote w:id="3">
    <w:p w:rsidR="00B33635" w:rsidRDefault="00B33635" w:rsidP="00D14295"/>
    <w:p w:rsidR="00B33635" w:rsidRDefault="00B33635" w:rsidP="00D14295"/>
  </w:footnote>
  <w:footnote w:id="4">
    <w:p w:rsidR="00B33635" w:rsidRDefault="00B33635" w:rsidP="00D14295"/>
    <w:p w:rsidR="00B33635" w:rsidRDefault="00B33635" w:rsidP="00D14295"/>
  </w:footnote>
  <w:footnote w:id="5">
    <w:p w:rsidR="00B33635" w:rsidRDefault="00B33635" w:rsidP="00D14295"/>
    <w:p w:rsidR="00B33635" w:rsidRDefault="00B33635" w:rsidP="00D14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8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1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4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5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7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2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2"/>
  </w:num>
  <w:num w:numId="20">
    <w:abstractNumId w:val="13"/>
  </w:num>
  <w:num w:numId="21">
    <w:abstractNumId w:val="21"/>
  </w:num>
  <w:num w:numId="22">
    <w:abstractNumId w:val="16"/>
  </w:num>
  <w:num w:numId="23">
    <w:abstractNumId w:val="8"/>
  </w:num>
  <w:num w:numId="24">
    <w:abstractNumId w:val="22"/>
  </w:num>
  <w:num w:numId="25">
    <w:abstractNumId w:val="17"/>
  </w:num>
  <w:num w:numId="26">
    <w:abstractNumId w:val="23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6F17"/>
    <w:rsid w:val="00010B82"/>
    <w:rsid w:val="00011CD6"/>
    <w:rsid w:val="00022177"/>
    <w:rsid w:val="00034DB4"/>
    <w:rsid w:val="00055E72"/>
    <w:rsid w:val="00056D53"/>
    <w:rsid w:val="00057988"/>
    <w:rsid w:val="00063DD9"/>
    <w:rsid w:val="00064392"/>
    <w:rsid w:val="0006694C"/>
    <w:rsid w:val="000764CB"/>
    <w:rsid w:val="00080B13"/>
    <w:rsid w:val="00081AC2"/>
    <w:rsid w:val="000B1483"/>
    <w:rsid w:val="000B6554"/>
    <w:rsid w:val="000D267A"/>
    <w:rsid w:val="000D6926"/>
    <w:rsid w:val="000E6CE8"/>
    <w:rsid w:val="000F5599"/>
    <w:rsid w:val="00112335"/>
    <w:rsid w:val="00121D29"/>
    <w:rsid w:val="001250E7"/>
    <w:rsid w:val="00132085"/>
    <w:rsid w:val="00141F14"/>
    <w:rsid w:val="00142432"/>
    <w:rsid w:val="00143D7A"/>
    <w:rsid w:val="00155FE5"/>
    <w:rsid w:val="00157BA0"/>
    <w:rsid w:val="0016651C"/>
    <w:rsid w:val="0018239B"/>
    <w:rsid w:val="00186CC8"/>
    <w:rsid w:val="00192697"/>
    <w:rsid w:val="001975CB"/>
    <w:rsid w:val="001A0F2E"/>
    <w:rsid w:val="001A40A2"/>
    <w:rsid w:val="001C1365"/>
    <w:rsid w:val="001C20E9"/>
    <w:rsid w:val="001F3D16"/>
    <w:rsid w:val="002041D9"/>
    <w:rsid w:val="00205375"/>
    <w:rsid w:val="00207F54"/>
    <w:rsid w:val="002112BA"/>
    <w:rsid w:val="00214809"/>
    <w:rsid w:val="00234AD6"/>
    <w:rsid w:val="00241244"/>
    <w:rsid w:val="002424F5"/>
    <w:rsid w:val="00243C30"/>
    <w:rsid w:val="00253CB9"/>
    <w:rsid w:val="002628A5"/>
    <w:rsid w:val="00270554"/>
    <w:rsid w:val="00273B4F"/>
    <w:rsid w:val="0028343F"/>
    <w:rsid w:val="002849DF"/>
    <w:rsid w:val="002905B3"/>
    <w:rsid w:val="002933CE"/>
    <w:rsid w:val="00297C31"/>
    <w:rsid w:val="002B0890"/>
    <w:rsid w:val="002B1A2F"/>
    <w:rsid w:val="002E2584"/>
    <w:rsid w:val="003043CC"/>
    <w:rsid w:val="003174A6"/>
    <w:rsid w:val="00327201"/>
    <w:rsid w:val="0033074B"/>
    <w:rsid w:val="00332A95"/>
    <w:rsid w:val="00334762"/>
    <w:rsid w:val="003553D6"/>
    <w:rsid w:val="00366EA4"/>
    <w:rsid w:val="00375EBF"/>
    <w:rsid w:val="00383C62"/>
    <w:rsid w:val="003B0164"/>
    <w:rsid w:val="003B3718"/>
    <w:rsid w:val="003B44F0"/>
    <w:rsid w:val="003D0FE1"/>
    <w:rsid w:val="003E45FF"/>
    <w:rsid w:val="0040765E"/>
    <w:rsid w:val="00410E1F"/>
    <w:rsid w:val="004134ED"/>
    <w:rsid w:val="00421AAD"/>
    <w:rsid w:val="0042606A"/>
    <w:rsid w:val="00431C80"/>
    <w:rsid w:val="00460B4B"/>
    <w:rsid w:val="00470901"/>
    <w:rsid w:val="004B41AE"/>
    <w:rsid w:val="004C0C22"/>
    <w:rsid w:val="004C6A37"/>
    <w:rsid w:val="004F7F62"/>
    <w:rsid w:val="0050269F"/>
    <w:rsid w:val="00512337"/>
    <w:rsid w:val="00520A72"/>
    <w:rsid w:val="005213C0"/>
    <w:rsid w:val="005319CA"/>
    <w:rsid w:val="00541338"/>
    <w:rsid w:val="00553F4D"/>
    <w:rsid w:val="00557461"/>
    <w:rsid w:val="00567E98"/>
    <w:rsid w:val="00570ED1"/>
    <w:rsid w:val="00587926"/>
    <w:rsid w:val="005A2DEB"/>
    <w:rsid w:val="005B18EB"/>
    <w:rsid w:val="005B74AA"/>
    <w:rsid w:val="005C137F"/>
    <w:rsid w:val="005C2E11"/>
    <w:rsid w:val="005D7DA0"/>
    <w:rsid w:val="005F6CFA"/>
    <w:rsid w:val="00601D65"/>
    <w:rsid w:val="00616F03"/>
    <w:rsid w:val="006278F6"/>
    <w:rsid w:val="00674BE8"/>
    <w:rsid w:val="00680E88"/>
    <w:rsid w:val="00692978"/>
    <w:rsid w:val="00694AA4"/>
    <w:rsid w:val="006A2E0B"/>
    <w:rsid w:val="006A689D"/>
    <w:rsid w:val="006D3721"/>
    <w:rsid w:val="006E6606"/>
    <w:rsid w:val="006E6A38"/>
    <w:rsid w:val="006F16A8"/>
    <w:rsid w:val="00714CE7"/>
    <w:rsid w:val="007314A8"/>
    <w:rsid w:val="00734C45"/>
    <w:rsid w:val="00740E60"/>
    <w:rsid w:val="00743AAF"/>
    <w:rsid w:val="007443F1"/>
    <w:rsid w:val="00751B6F"/>
    <w:rsid w:val="00754CDB"/>
    <w:rsid w:val="00766099"/>
    <w:rsid w:val="00782E9B"/>
    <w:rsid w:val="00786D55"/>
    <w:rsid w:val="0079110B"/>
    <w:rsid w:val="007943F8"/>
    <w:rsid w:val="007A2A1B"/>
    <w:rsid w:val="007B13B8"/>
    <w:rsid w:val="007C0118"/>
    <w:rsid w:val="007C0926"/>
    <w:rsid w:val="007D2B8A"/>
    <w:rsid w:val="007D5E30"/>
    <w:rsid w:val="007D5FC5"/>
    <w:rsid w:val="007F3CCC"/>
    <w:rsid w:val="00803F5A"/>
    <w:rsid w:val="00805136"/>
    <w:rsid w:val="008076B1"/>
    <w:rsid w:val="00812DE5"/>
    <w:rsid w:val="00816FEC"/>
    <w:rsid w:val="00833021"/>
    <w:rsid w:val="0083343C"/>
    <w:rsid w:val="00835E9B"/>
    <w:rsid w:val="0084659F"/>
    <w:rsid w:val="00852075"/>
    <w:rsid w:val="00852CBC"/>
    <w:rsid w:val="00853423"/>
    <w:rsid w:val="00864E32"/>
    <w:rsid w:val="00876140"/>
    <w:rsid w:val="008769AF"/>
    <w:rsid w:val="0088064A"/>
    <w:rsid w:val="00894CF2"/>
    <w:rsid w:val="008A556D"/>
    <w:rsid w:val="008B2F1F"/>
    <w:rsid w:val="008B5480"/>
    <w:rsid w:val="008C2847"/>
    <w:rsid w:val="008C2F9C"/>
    <w:rsid w:val="008D4D31"/>
    <w:rsid w:val="008D6965"/>
    <w:rsid w:val="008F68E1"/>
    <w:rsid w:val="00905433"/>
    <w:rsid w:val="00913B29"/>
    <w:rsid w:val="009206B5"/>
    <w:rsid w:val="00925707"/>
    <w:rsid w:val="00936993"/>
    <w:rsid w:val="00937FE0"/>
    <w:rsid w:val="00943D15"/>
    <w:rsid w:val="0094547E"/>
    <w:rsid w:val="00960B69"/>
    <w:rsid w:val="009637DC"/>
    <w:rsid w:val="00985ADE"/>
    <w:rsid w:val="009A00E6"/>
    <w:rsid w:val="009A08AF"/>
    <w:rsid w:val="009A0BA3"/>
    <w:rsid w:val="009A1F50"/>
    <w:rsid w:val="009A7AEB"/>
    <w:rsid w:val="009B153A"/>
    <w:rsid w:val="009B30D9"/>
    <w:rsid w:val="009C02EA"/>
    <w:rsid w:val="009C2B93"/>
    <w:rsid w:val="009C4F4B"/>
    <w:rsid w:val="009D5D9D"/>
    <w:rsid w:val="009E7877"/>
    <w:rsid w:val="00A003BA"/>
    <w:rsid w:val="00A02CD6"/>
    <w:rsid w:val="00A0382E"/>
    <w:rsid w:val="00A05EAF"/>
    <w:rsid w:val="00A561F3"/>
    <w:rsid w:val="00A6376E"/>
    <w:rsid w:val="00A723E2"/>
    <w:rsid w:val="00A75462"/>
    <w:rsid w:val="00AA3437"/>
    <w:rsid w:val="00AA7040"/>
    <w:rsid w:val="00AB6FDD"/>
    <w:rsid w:val="00AD3497"/>
    <w:rsid w:val="00B03C55"/>
    <w:rsid w:val="00B04DA7"/>
    <w:rsid w:val="00B224F9"/>
    <w:rsid w:val="00B33635"/>
    <w:rsid w:val="00B430E8"/>
    <w:rsid w:val="00B5307F"/>
    <w:rsid w:val="00B5673B"/>
    <w:rsid w:val="00B56C80"/>
    <w:rsid w:val="00B71560"/>
    <w:rsid w:val="00B852DE"/>
    <w:rsid w:val="00BA648C"/>
    <w:rsid w:val="00BB61F1"/>
    <w:rsid w:val="00BC1AC3"/>
    <w:rsid w:val="00BC2F02"/>
    <w:rsid w:val="00BD4AC9"/>
    <w:rsid w:val="00BE12A9"/>
    <w:rsid w:val="00BE632E"/>
    <w:rsid w:val="00C0503E"/>
    <w:rsid w:val="00C11D67"/>
    <w:rsid w:val="00C15D8F"/>
    <w:rsid w:val="00C1759C"/>
    <w:rsid w:val="00C316F3"/>
    <w:rsid w:val="00C3458D"/>
    <w:rsid w:val="00C412D3"/>
    <w:rsid w:val="00C55D2F"/>
    <w:rsid w:val="00C61862"/>
    <w:rsid w:val="00C72541"/>
    <w:rsid w:val="00C77453"/>
    <w:rsid w:val="00C9670D"/>
    <w:rsid w:val="00CB0387"/>
    <w:rsid w:val="00CC2B65"/>
    <w:rsid w:val="00CD0329"/>
    <w:rsid w:val="00CD5BFF"/>
    <w:rsid w:val="00CD6156"/>
    <w:rsid w:val="00CF0B84"/>
    <w:rsid w:val="00CF2D97"/>
    <w:rsid w:val="00D01CA2"/>
    <w:rsid w:val="00D14295"/>
    <w:rsid w:val="00D30026"/>
    <w:rsid w:val="00D32D22"/>
    <w:rsid w:val="00D421BF"/>
    <w:rsid w:val="00D53D2E"/>
    <w:rsid w:val="00D5712D"/>
    <w:rsid w:val="00D80AB3"/>
    <w:rsid w:val="00DB076C"/>
    <w:rsid w:val="00DB4D8C"/>
    <w:rsid w:val="00DB66FB"/>
    <w:rsid w:val="00DC23C8"/>
    <w:rsid w:val="00DC5AE1"/>
    <w:rsid w:val="00DD4D6C"/>
    <w:rsid w:val="00DD5149"/>
    <w:rsid w:val="00DE2AEC"/>
    <w:rsid w:val="00DE58D0"/>
    <w:rsid w:val="00DF0CCF"/>
    <w:rsid w:val="00DF5212"/>
    <w:rsid w:val="00E10C86"/>
    <w:rsid w:val="00E31723"/>
    <w:rsid w:val="00E31DDE"/>
    <w:rsid w:val="00E35E87"/>
    <w:rsid w:val="00E37416"/>
    <w:rsid w:val="00E5181A"/>
    <w:rsid w:val="00E65A6F"/>
    <w:rsid w:val="00E90978"/>
    <w:rsid w:val="00EA0AAA"/>
    <w:rsid w:val="00EB0A6A"/>
    <w:rsid w:val="00EC1FE4"/>
    <w:rsid w:val="00EC5DDE"/>
    <w:rsid w:val="00EE43E7"/>
    <w:rsid w:val="00EE57BB"/>
    <w:rsid w:val="00EF687F"/>
    <w:rsid w:val="00F14ED3"/>
    <w:rsid w:val="00F16162"/>
    <w:rsid w:val="00F22E56"/>
    <w:rsid w:val="00F43230"/>
    <w:rsid w:val="00F437AE"/>
    <w:rsid w:val="00F55614"/>
    <w:rsid w:val="00F56A87"/>
    <w:rsid w:val="00F611FD"/>
    <w:rsid w:val="00F73EBC"/>
    <w:rsid w:val="00F81BB0"/>
    <w:rsid w:val="00F86BC0"/>
    <w:rsid w:val="00F8781F"/>
    <w:rsid w:val="00F87C30"/>
    <w:rsid w:val="00F95B1F"/>
    <w:rsid w:val="00FA36BD"/>
    <w:rsid w:val="00FA412B"/>
    <w:rsid w:val="00FB3573"/>
    <w:rsid w:val="00FB4019"/>
    <w:rsid w:val="00FE1D09"/>
    <w:rsid w:val="00FE3D27"/>
    <w:rsid w:val="00FE74A8"/>
    <w:rsid w:val="00FF230A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8E54-6C41-41FB-B9AB-B16DF773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13458</Words>
  <Characters>76712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Орлов М.А.</cp:lastModifiedBy>
  <cp:revision>8</cp:revision>
  <cp:lastPrinted>2024-10-31T11:47:00Z</cp:lastPrinted>
  <dcterms:created xsi:type="dcterms:W3CDTF">2024-10-31T11:09:00Z</dcterms:created>
  <dcterms:modified xsi:type="dcterms:W3CDTF">2025-01-22T08:54:00Z</dcterms:modified>
</cp:coreProperties>
</file>