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7D" w:rsidRPr="003A31CB" w:rsidRDefault="004D317D" w:rsidP="004D31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A31C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</w:t>
      </w:r>
      <w:r w:rsidRPr="003A31CB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6C84773B" wp14:editId="30DF0A9F">
            <wp:extent cx="397510" cy="540385"/>
            <wp:effectExtent l="0" t="0" r="2540" b="0"/>
            <wp:docPr id="4" name="Рисунок 4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17D" w:rsidRPr="003A31CB" w:rsidRDefault="004D317D" w:rsidP="004D3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D317D" w:rsidRPr="003A31CB" w:rsidRDefault="004D317D" w:rsidP="004D3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D317D" w:rsidRPr="003A31CB" w:rsidRDefault="004D317D" w:rsidP="004D3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A31CB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4D317D" w:rsidRPr="003A31CB" w:rsidRDefault="004D317D" w:rsidP="004D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D317D" w:rsidRPr="003A31CB" w:rsidRDefault="004D317D" w:rsidP="004D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D317D" w:rsidRPr="003A31CB" w:rsidRDefault="004D317D" w:rsidP="004D3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3A31C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3A31C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4D317D" w:rsidRPr="003A31CB" w:rsidRDefault="004D317D" w:rsidP="004D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4D317D" w:rsidRPr="003A31CB" w:rsidRDefault="004D317D" w:rsidP="004D31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4D317D" w:rsidRPr="003A31CB" w:rsidRDefault="004D317D" w:rsidP="004D31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CB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EF11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564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F11BD" w:rsidRPr="00F56457">
        <w:rPr>
          <w:rFonts w:ascii="Times New Roman" w:eastAsia="Times New Roman" w:hAnsi="Times New Roman" w:cs="Times New Roman"/>
          <w:sz w:val="28"/>
          <w:szCs w:val="24"/>
          <w:lang w:eastAsia="ru-RU"/>
        </w:rPr>
        <w:t>13.03.2025</w:t>
      </w:r>
      <w:r w:rsidR="00F564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F11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A31CB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EF11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F11BD" w:rsidRPr="00F56457">
        <w:rPr>
          <w:rFonts w:ascii="Times New Roman" w:eastAsia="Times New Roman" w:hAnsi="Times New Roman" w:cs="Times New Roman"/>
          <w:sz w:val="28"/>
          <w:szCs w:val="24"/>
          <w:lang w:eastAsia="ru-RU"/>
        </w:rPr>
        <w:t>411</w:t>
      </w:r>
    </w:p>
    <w:p w:rsidR="00772FB2" w:rsidRPr="004D317D" w:rsidRDefault="00772FB2" w:rsidP="00772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7F3B" w:rsidRPr="004D317D" w:rsidRDefault="00BA456C" w:rsidP="00772FB2">
      <w:pPr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1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Порядка </w:t>
      </w:r>
    </w:p>
    <w:p w:rsidR="004D317D" w:rsidRPr="004D317D" w:rsidRDefault="007A7F3B" w:rsidP="004D317D">
      <w:pPr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17D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осуществления финансовым</w:t>
      </w:r>
      <w:r w:rsidR="004D317D" w:rsidRPr="004D31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D31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управлением </w:t>
      </w:r>
    </w:p>
    <w:p w:rsidR="00772FB2" w:rsidRPr="004D317D" w:rsidRDefault="004D317D" w:rsidP="004D317D">
      <w:pPr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17D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округ</w:t>
      </w:r>
      <w:r w:rsidR="007A7F3B" w:rsidRPr="004D317D">
        <w:rPr>
          <w:rFonts w:ascii="Times New Roman" w:eastAsia="Times New Roman" w:hAnsi="Times New Roman" w:cs="Times New Roman"/>
          <w:sz w:val="28"/>
          <w:szCs w:val="28"/>
          <w:lang w:eastAsia="ar-SA"/>
        </w:rPr>
        <w:t>а казначейского</w:t>
      </w:r>
    </w:p>
    <w:p w:rsidR="007A7F3B" w:rsidRPr="004D317D" w:rsidRDefault="007A7F3B" w:rsidP="0087668A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17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сопровождения средств</w:t>
      </w:r>
    </w:p>
    <w:p w:rsidR="004D0420" w:rsidRPr="004D317D" w:rsidRDefault="004D0420" w:rsidP="0087668A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  <w:highlight w:val="yellow"/>
        </w:rPr>
      </w:pPr>
    </w:p>
    <w:p w:rsidR="008F29C8" w:rsidRPr="00705433" w:rsidRDefault="008F29C8" w:rsidP="00876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0543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01686C" w:rsidRPr="00705433">
        <w:rPr>
          <w:rFonts w:ascii="Times New Roman" w:hAnsi="Times New Roman" w:cs="Times New Roman"/>
          <w:sz w:val="28"/>
          <w:szCs w:val="28"/>
        </w:rPr>
        <w:t>В соответствии с частью 5 статьи 242.23, статьей 242.26 Бюджетного кодекса Российской Федерации, постановлением Правительства Российской Федерации от 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</w:t>
      </w:r>
      <w:r w:rsidR="00705433" w:rsidRPr="00705433">
        <w:rPr>
          <w:rFonts w:ascii="Times New Roman" w:hAnsi="Times New Roman" w:cs="Times New Roman"/>
          <w:sz w:val="28"/>
          <w:szCs w:val="28"/>
        </w:rPr>
        <w:t>, приказом Департамента финансов Вологодской области от 1 июня 2022 г</w:t>
      </w:r>
      <w:r w:rsidR="008B64E7">
        <w:rPr>
          <w:rFonts w:ascii="Times New Roman" w:hAnsi="Times New Roman" w:cs="Times New Roman"/>
          <w:sz w:val="28"/>
          <w:szCs w:val="28"/>
        </w:rPr>
        <w:t>ода</w:t>
      </w:r>
      <w:r w:rsidR="00705433" w:rsidRPr="00705433">
        <w:rPr>
          <w:rFonts w:ascii="Times New Roman" w:hAnsi="Times New Roman" w:cs="Times New Roman"/>
          <w:sz w:val="28"/>
          <w:szCs w:val="28"/>
        </w:rPr>
        <w:t xml:space="preserve"> № 34 «Об утверждении порядков открытия и ведения лицевых счетов учета</w:t>
      </w:r>
      <w:proofErr w:type="gramEnd"/>
      <w:r w:rsidR="00705433" w:rsidRPr="00705433">
        <w:rPr>
          <w:rFonts w:ascii="Times New Roman" w:hAnsi="Times New Roman" w:cs="Times New Roman"/>
          <w:sz w:val="28"/>
          <w:szCs w:val="28"/>
        </w:rPr>
        <w:t xml:space="preserve"> операций со средствами участников казначейского сопровождения и санкционирования операций со средствами участников казначейского сопровождения»</w:t>
      </w:r>
    </w:p>
    <w:p w:rsidR="008F29C8" w:rsidRPr="004D317D" w:rsidRDefault="008F29C8" w:rsidP="00876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F29C8" w:rsidRPr="00705433" w:rsidRDefault="008F29C8" w:rsidP="00876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70543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E0D03" w:rsidRPr="00705433" w:rsidRDefault="000E0D03" w:rsidP="0087668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2D744E" w:rsidRDefault="008F29C8" w:rsidP="0070543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433">
        <w:rPr>
          <w:rFonts w:ascii="Times New Roman" w:hAnsi="Times New Roman" w:cs="Times New Roman"/>
          <w:sz w:val="28"/>
          <w:szCs w:val="28"/>
        </w:rPr>
        <w:t>У</w:t>
      </w:r>
      <w:r w:rsidR="002D744E" w:rsidRPr="00705433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87668A" w:rsidRPr="007054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</w:t>
      </w:r>
      <w:r w:rsidR="00361A28" w:rsidRPr="00705433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осуществления финансовым</w:t>
      </w:r>
      <w:r w:rsidR="000E0D03" w:rsidRPr="007054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1A28" w:rsidRPr="007054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управлением </w:t>
      </w:r>
      <w:r w:rsidR="00705433" w:rsidRPr="0070543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округа</w:t>
      </w:r>
      <w:r w:rsidR="00361A28" w:rsidRPr="007054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казначейского сопровождения средств </w:t>
      </w:r>
      <w:r w:rsidR="004D219D" w:rsidRPr="0070543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331117" w:rsidRDefault="00705433" w:rsidP="003311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433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05433">
        <w:rPr>
          <w:rFonts w:ascii="Times New Roman" w:hAnsi="Times New Roman" w:cs="Times New Roman"/>
          <w:sz w:val="28"/>
          <w:szCs w:val="28"/>
        </w:rPr>
        <w:t xml:space="preserve"> Белозерского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70543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08.04.2022 № 119</w:t>
      </w:r>
      <w:r w:rsidRPr="0070543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Порядка осуществления финансовым управлением района казначейского сопровождения средств</w:t>
      </w:r>
      <w:r w:rsidRPr="00705433">
        <w:rPr>
          <w:rFonts w:ascii="Times New Roman" w:hAnsi="Times New Roman" w:cs="Times New Roman"/>
          <w:sz w:val="28"/>
          <w:szCs w:val="28"/>
        </w:rPr>
        <w:t>».</w:t>
      </w:r>
      <w:bookmarkStart w:id="1" w:name="sub_2"/>
      <w:bookmarkEnd w:id="0"/>
    </w:p>
    <w:p w:rsidR="002D744E" w:rsidRPr="00B751BA" w:rsidRDefault="002D744E" w:rsidP="003311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1B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11FB2" w:rsidRPr="00B751BA">
        <w:rPr>
          <w:rFonts w:ascii="Times New Roman" w:hAnsi="Times New Roman" w:cs="Times New Roman"/>
          <w:sz w:val="28"/>
          <w:szCs w:val="28"/>
        </w:rPr>
        <w:t>п</w:t>
      </w:r>
      <w:r w:rsidR="009C0AA8" w:rsidRPr="00B751BA">
        <w:rPr>
          <w:rFonts w:ascii="Times New Roman" w:hAnsi="Times New Roman" w:cs="Times New Roman"/>
          <w:sz w:val="28"/>
          <w:szCs w:val="28"/>
        </w:rPr>
        <w:t>остановление</w:t>
      </w:r>
      <w:r w:rsidRPr="00B751BA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331117" w:rsidRPr="00B751BA">
        <w:rPr>
          <w:rFonts w:ascii="Times New Roman" w:hAnsi="Times New Roman" w:cs="Times New Roman"/>
          <w:sz w:val="28"/>
          <w:szCs w:val="28"/>
        </w:rPr>
        <w:t>подлежит</w:t>
      </w:r>
      <w:r w:rsidR="008B64E7">
        <w:rPr>
          <w:rFonts w:ascii="Times New Roman" w:hAnsi="Times New Roman" w:cs="Times New Roman"/>
          <w:sz w:val="28"/>
          <w:szCs w:val="28"/>
        </w:rPr>
        <w:t xml:space="preserve"> официальному</w:t>
      </w:r>
      <w:r w:rsidR="00331117" w:rsidRPr="00B751BA">
        <w:rPr>
          <w:rFonts w:ascii="Times New Roman" w:hAnsi="Times New Roman" w:cs="Times New Roman"/>
          <w:sz w:val="28"/>
          <w:szCs w:val="28"/>
        </w:rPr>
        <w:t xml:space="preserve"> опубликованию в газете «</w:t>
      </w:r>
      <w:proofErr w:type="spellStart"/>
      <w:r w:rsidR="00331117" w:rsidRPr="00B751BA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 w:rsidR="00331117" w:rsidRPr="00B751BA">
        <w:rPr>
          <w:rFonts w:ascii="Times New Roman" w:hAnsi="Times New Roman" w:cs="Times New Roman"/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D11FB2" w:rsidRPr="004D317D" w:rsidRDefault="00D11FB2" w:rsidP="002D74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1117" w:rsidRDefault="00331117" w:rsidP="00D11F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11FB2" w:rsidRPr="00331117" w:rsidRDefault="00705433" w:rsidP="00D11F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117">
        <w:rPr>
          <w:rFonts w:ascii="Times New Roman" w:hAnsi="Times New Roman" w:cs="Times New Roman"/>
          <w:b/>
          <w:sz w:val="28"/>
          <w:szCs w:val="28"/>
        </w:rPr>
        <w:t>Глава округа</w:t>
      </w:r>
      <w:r w:rsidRPr="00331117">
        <w:rPr>
          <w:rFonts w:ascii="Times New Roman" w:hAnsi="Times New Roman" w:cs="Times New Roman"/>
          <w:b/>
          <w:sz w:val="28"/>
          <w:szCs w:val="28"/>
        </w:rPr>
        <w:tab/>
      </w:r>
      <w:r w:rsidRPr="00331117">
        <w:rPr>
          <w:rFonts w:ascii="Times New Roman" w:hAnsi="Times New Roman" w:cs="Times New Roman"/>
          <w:b/>
          <w:sz w:val="28"/>
          <w:szCs w:val="28"/>
        </w:rPr>
        <w:tab/>
      </w:r>
      <w:r w:rsidRPr="00331117">
        <w:rPr>
          <w:rFonts w:ascii="Times New Roman" w:hAnsi="Times New Roman" w:cs="Times New Roman"/>
          <w:b/>
          <w:sz w:val="28"/>
          <w:szCs w:val="28"/>
        </w:rPr>
        <w:tab/>
      </w:r>
      <w:r w:rsidRPr="00331117">
        <w:rPr>
          <w:rFonts w:ascii="Times New Roman" w:hAnsi="Times New Roman" w:cs="Times New Roman"/>
          <w:b/>
          <w:sz w:val="28"/>
          <w:szCs w:val="28"/>
        </w:rPr>
        <w:tab/>
      </w:r>
      <w:r w:rsidRPr="00331117">
        <w:rPr>
          <w:rFonts w:ascii="Times New Roman" w:hAnsi="Times New Roman" w:cs="Times New Roman"/>
          <w:b/>
          <w:sz w:val="28"/>
          <w:szCs w:val="28"/>
        </w:rPr>
        <w:tab/>
      </w:r>
      <w:r w:rsidRPr="00331117">
        <w:rPr>
          <w:rFonts w:ascii="Times New Roman" w:hAnsi="Times New Roman" w:cs="Times New Roman"/>
          <w:b/>
          <w:sz w:val="28"/>
          <w:szCs w:val="28"/>
        </w:rPr>
        <w:tab/>
      </w:r>
      <w:r w:rsidRPr="00331117">
        <w:rPr>
          <w:rFonts w:ascii="Times New Roman" w:hAnsi="Times New Roman" w:cs="Times New Roman"/>
          <w:b/>
          <w:sz w:val="28"/>
          <w:szCs w:val="28"/>
        </w:rPr>
        <w:tab/>
      </w:r>
      <w:r w:rsidRPr="00331117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proofErr w:type="spellStart"/>
      <w:r w:rsidRPr="00331117">
        <w:rPr>
          <w:rFonts w:ascii="Times New Roman" w:hAnsi="Times New Roman" w:cs="Times New Roman"/>
          <w:b/>
          <w:sz w:val="28"/>
          <w:szCs w:val="28"/>
        </w:rPr>
        <w:t>Д.А.Соловьев</w:t>
      </w:r>
      <w:proofErr w:type="spellEnd"/>
    </w:p>
    <w:p w:rsidR="00B751BA" w:rsidRDefault="00B751BA" w:rsidP="00331117">
      <w:pPr>
        <w:tabs>
          <w:tab w:val="left" w:pos="1620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70BD" w:rsidRPr="00331117" w:rsidRDefault="004170BD" w:rsidP="00331117">
      <w:pPr>
        <w:tabs>
          <w:tab w:val="left" w:pos="1620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1117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</w:t>
      </w:r>
    </w:p>
    <w:p w:rsidR="004170BD" w:rsidRPr="00331117" w:rsidRDefault="004170BD" w:rsidP="00331117">
      <w:pPr>
        <w:tabs>
          <w:tab w:val="left" w:pos="1620"/>
        </w:tabs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111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администрации</w:t>
      </w:r>
      <w:r w:rsidR="00331117" w:rsidRPr="003311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Белозерского муниципального </w:t>
      </w:r>
      <w:r w:rsidR="004D317D" w:rsidRPr="00331117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округ</w:t>
      </w:r>
      <w:r w:rsidRPr="00331117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</w:p>
    <w:p w:rsidR="00331117" w:rsidRPr="00331117" w:rsidRDefault="00331117" w:rsidP="00331117">
      <w:pPr>
        <w:tabs>
          <w:tab w:val="left" w:pos="1620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1117">
        <w:rPr>
          <w:rFonts w:ascii="Times New Roman" w:eastAsia="Times New Roman" w:hAnsi="Times New Roman" w:cs="Times New Roman"/>
          <w:sz w:val="24"/>
          <w:szCs w:val="24"/>
          <w:lang w:eastAsia="ar-SA"/>
        </w:rPr>
        <w:t>Вологодской области</w:t>
      </w:r>
    </w:p>
    <w:p w:rsidR="004170BD" w:rsidRPr="00331117" w:rsidRDefault="004170BD" w:rsidP="00331117">
      <w:pPr>
        <w:tabs>
          <w:tab w:val="left" w:pos="1620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1117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8A30B2" w:rsidRPr="003311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0469E2">
        <w:rPr>
          <w:rFonts w:ascii="Times New Roman" w:eastAsia="Times New Roman" w:hAnsi="Times New Roman" w:cs="Times New Roman"/>
          <w:sz w:val="24"/>
          <w:szCs w:val="24"/>
          <w:lang w:eastAsia="ar-SA"/>
        </w:rPr>
        <w:t>13.03</w:t>
      </w:r>
      <w:bookmarkStart w:id="2" w:name="_GoBack"/>
      <w:bookmarkEnd w:id="2"/>
      <w:r w:rsidR="00F56457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="008A30B2" w:rsidRPr="003311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311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8A30B2" w:rsidRPr="003311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6457">
        <w:rPr>
          <w:rFonts w:ascii="Times New Roman" w:eastAsia="Times New Roman" w:hAnsi="Times New Roman" w:cs="Times New Roman"/>
          <w:sz w:val="24"/>
          <w:szCs w:val="24"/>
          <w:lang w:eastAsia="ar-SA"/>
        </w:rPr>
        <w:t>411</w:t>
      </w:r>
    </w:p>
    <w:p w:rsidR="002D744E" w:rsidRPr="008B64E7" w:rsidRDefault="00B751BA" w:rsidP="008B64E7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8B64E7">
        <w:rPr>
          <w:rFonts w:ascii="Times New Roman" w:hAnsi="Times New Roman" w:cs="Times New Roman"/>
          <w:sz w:val="28"/>
          <w:szCs w:val="28"/>
        </w:rPr>
        <w:t xml:space="preserve">  </w:t>
      </w:r>
      <w:r w:rsidR="008B64E7" w:rsidRPr="008B64E7">
        <w:rPr>
          <w:rFonts w:ascii="Times New Roman" w:hAnsi="Times New Roman" w:cs="Times New Roman"/>
          <w:sz w:val="24"/>
          <w:szCs w:val="28"/>
        </w:rPr>
        <w:t>(приложение)</w:t>
      </w:r>
    </w:p>
    <w:p w:rsidR="00E364EA" w:rsidRPr="00B751BA" w:rsidRDefault="00E364EA" w:rsidP="00E364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ПОРЯДОК</w:t>
      </w:r>
    </w:p>
    <w:p w:rsidR="006C4E1D" w:rsidRPr="00B751BA" w:rsidRDefault="00B96998" w:rsidP="006C4E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осуществления ф</w:t>
      </w:r>
      <w:r w:rsidR="006C4E1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инансовым управлением</w:t>
      </w:r>
      <w:r w:rsidR="00B751BA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администрации</w:t>
      </w:r>
      <w:r w:rsidR="006C4E1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4D317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округ</w:t>
      </w:r>
      <w:r w:rsidR="006C4E1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а казначейского сопровождения средств (далее - Порядок)</w:t>
      </w:r>
    </w:p>
    <w:p w:rsidR="006C4E1D" w:rsidRPr="004D317D" w:rsidRDefault="006C4E1D" w:rsidP="006C4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  <w:highlight w:val="yellow"/>
        </w:rPr>
      </w:pPr>
    </w:p>
    <w:p w:rsidR="006C4E1D" w:rsidRPr="00B751BA" w:rsidRDefault="007C09DA" w:rsidP="006C4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</w:t>
      </w:r>
      <w:r w:rsidR="006C4E1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1. </w:t>
      </w:r>
      <w:proofErr w:type="gramStart"/>
      <w:r w:rsidR="006C4E1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Настоящий Порядок устанавливает правила осуществления </w:t>
      </w:r>
      <w:r w:rsidR="00B96998">
        <w:rPr>
          <w:rFonts w:ascii="Times New Roman" w:hAnsi="Times New Roman" w:cs="Times New Roman"/>
          <w:bCs/>
          <w:color w:val="26282F"/>
          <w:sz w:val="28"/>
          <w:szCs w:val="28"/>
        </w:rPr>
        <w:t>ф</w:t>
      </w:r>
      <w:r w:rsidR="00A13F07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инансовым управлением</w:t>
      </w:r>
      <w:r w:rsidR="00B751BA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администрации</w:t>
      </w:r>
      <w:r w:rsidR="00A13F07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4D317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округ</w:t>
      </w:r>
      <w:r w:rsidR="00A13F07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а</w:t>
      </w:r>
      <w:r w:rsid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6C4E1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казначейского сопровождения средств,</w:t>
      </w:r>
      <w:r w:rsidR="001C27F5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6C4E1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определенных </w:t>
      </w:r>
      <w:r w:rsidR="00A13F07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решением Представительного Собрания </w:t>
      </w:r>
      <w:r w:rsidR="004D317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округ</w:t>
      </w:r>
      <w:r w:rsidR="00A13F07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а</w:t>
      </w:r>
      <w:r w:rsidR="006C4E1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</w:t>
      </w:r>
      <w:r w:rsidR="00A13F07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6C4E1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бюджете</w:t>
      </w:r>
      <w:r w:rsidR="00B751BA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округа</w:t>
      </w:r>
      <w:r w:rsidR="006C4E1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на текущий финансовый год и на плановый период, в соответствии с подпунктом 1 пункта 1 статьи 242.26 Бюджетного кодекса Российской Федерации, и средств, определенных федеральными законами, решениями Правительства Российской Федерации в соответствии с подпунктом 2 пункта 1 статьи 242.26 Бюджетного</w:t>
      </w:r>
      <w:proofErr w:type="gramEnd"/>
      <w:r w:rsidR="006C4E1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кодекса Российской Федерации (далее - целевые средства).</w:t>
      </w:r>
    </w:p>
    <w:p w:rsidR="006C4E1D" w:rsidRPr="00B751BA" w:rsidRDefault="007C09DA" w:rsidP="006C4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</w:t>
      </w:r>
      <w:r w:rsidR="006C4E1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2. Целевые средства предоставляются участникам казначейского сопровождения из бюджета</w:t>
      </w:r>
      <w:r w:rsidR="00B751BA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округа</w:t>
      </w:r>
      <w:r w:rsidR="006C4E1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на основании:</w:t>
      </w:r>
    </w:p>
    <w:p w:rsidR="006C4E1D" w:rsidRPr="00B751BA" w:rsidRDefault="006C4E1D" w:rsidP="006C4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gramStart"/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1) государственных </w:t>
      </w:r>
      <w:r w:rsidR="001C27F5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(муниципальных) </w:t>
      </w:r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контрактов о поставке товаров, выполнении работ, оказании услуг (далее - государственный </w:t>
      </w:r>
      <w:r w:rsidR="001C27F5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(муниципальный) </w:t>
      </w:r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контракт);</w:t>
      </w:r>
      <w:proofErr w:type="gramEnd"/>
    </w:p>
    <w:p w:rsidR="006C4E1D" w:rsidRPr="00B751BA" w:rsidRDefault="006C4E1D" w:rsidP="006C4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2)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обеспечения</w:t>
      </w:r>
      <w:proofErr w:type="gramEnd"/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исполнения которых являются указанные субсидии и бюджетные инвестиции (далее - договор (соглашение));</w:t>
      </w:r>
    </w:p>
    <w:p w:rsidR="006C4E1D" w:rsidRPr="00B751BA" w:rsidRDefault="006C4E1D" w:rsidP="006C4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3)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государственных</w:t>
      </w:r>
      <w:r w:rsidR="001C27F5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(муниципальных)</w:t>
      </w:r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контрактов и договоров (соглашений), указанных в подпунктах 1 и 2 настоящего пункта (далее - контракт (договор)).</w:t>
      </w:r>
    </w:p>
    <w:p w:rsidR="006C4E1D" w:rsidRPr="00B751BA" w:rsidRDefault="007C09DA" w:rsidP="006C4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</w:t>
      </w:r>
      <w:r w:rsidR="006C4E1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3. Положения настоящего Порядка распространяются:</w:t>
      </w:r>
    </w:p>
    <w:p w:rsidR="006C4E1D" w:rsidRPr="00B751BA" w:rsidRDefault="006C4E1D" w:rsidP="006C4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gramStart"/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1) в отношении договоров (соглашений), контрактов (договоров) - на концессионные соглашения, соглашения о государственно-частном партнерстве, контракты (договоры), источником финансового обеспечения исполнения обязательств по которым являются средства, предоставленные в рамках исполнения указанных соглашений, если федеральными законами, решениями Правительства Российской Федерации, предусмотренными </w:t>
      </w:r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подпунктом 2 пункта 1 статьи 242.26 Бюджетного кодекса Российской Федерации, установлены требования об осуществлении казначейского сопровождения средств, предоставляемых на основании таких</w:t>
      </w:r>
      <w:proofErr w:type="gramEnd"/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концессионных соглашений, соглашений о государственно-частном партнерстве, контрактов (договоров);</w:t>
      </w:r>
    </w:p>
    <w:p w:rsidR="006C4E1D" w:rsidRPr="00B751BA" w:rsidRDefault="006C4E1D" w:rsidP="006C4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2) в отношении участников казначейского сопровождения - на обособленные (структурные) подразделения участников казначейского сопровождения.</w:t>
      </w:r>
    </w:p>
    <w:p w:rsidR="006C4E1D" w:rsidRPr="00B751BA" w:rsidRDefault="007C09DA" w:rsidP="006C4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</w:t>
      </w:r>
      <w:r w:rsidR="006C4E1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4. Операции с целевыми средствами осуществляются на лицевых счетах, открываемых участникам казначейского сопровождения в </w:t>
      </w:r>
      <w:r w:rsidR="001C27F5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финансовом управлении</w:t>
      </w:r>
      <w:r w:rsid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B751BA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администрации округа</w:t>
      </w:r>
      <w:r w:rsidR="006C4E1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, в установленном им порядке в соответствии с общими требованиями, установленными Федеральным казначейством согласно пункту 9 статьи 220.1 Бюджетного кодекса Российской Федерации (далее - лицевой счет).</w:t>
      </w:r>
    </w:p>
    <w:p w:rsidR="006C4E1D" w:rsidRPr="00B751BA" w:rsidRDefault="007C09DA" w:rsidP="006C4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</w:t>
      </w:r>
      <w:r w:rsidR="006C4E1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5. Участники казначейского сопровождения обязаны соблюдать условия ведения и использования лицевого счета (режим лицевого счета), указанные в пункте 3 статьи 242.23 Бюджетного кодекса Российской Федерации.</w:t>
      </w:r>
    </w:p>
    <w:p w:rsidR="006C4E1D" w:rsidRPr="00B751BA" w:rsidRDefault="007C09DA" w:rsidP="006C4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</w:t>
      </w:r>
      <w:r w:rsidR="006C4E1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6. Операции с целевыми средствами, отраженными на лицевых счетах, проводятся после осуществления </w:t>
      </w:r>
      <w:r w:rsidR="001C27F5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финансовым управлением</w:t>
      </w:r>
      <w:r w:rsid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B751BA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администрации округа</w:t>
      </w:r>
      <w:r w:rsidR="006C4E1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санкционирования операций в соответствии с порядком санкционирования операций со средствами участников казначейского сопровождения, устанавливаемым </w:t>
      </w:r>
      <w:r w:rsidR="00B751BA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администрацией</w:t>
      </w:r>
      <w:r w:rsidR="0090620E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4D317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округ</w:t>
      </w:r>
      <w:r w:rsidR="0090620E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а</w:t>
      </w:r>
      <w:r w:rsidR="006C4E1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(далее - порядок санкционирования целевых средств).</w:t>
      </w:r>
    </w:p>
    <w:p w:rsidR="006C4E1D" w:rsidRPr="00B751BA" w:rsidRDefault="007C09DA" w:rsidP="006C4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</w:t>
      </w:r>
      <w:r w:rsidR="006C4E1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7. При казначейском сопровождении целевых сре</w:t>
      </w:r>
      <w:proofErr w:type="gramStart"/>
      <w:r w:rsidR="006C4E1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дств в г</w:t>
      </w:r>
      <w:proofErr w:type="gramEnd"/>
      <w:r w:rsidR="006C4E1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осударственные </w:t>
      </w:r>
      <w:r w:rsidR="00106D78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(муниципальные) </w:t>
      </w:r>
      <w:r w:rsidR="006C4E1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контракты, договоры (соглашения), контракты (договоры) включаются следующие условия:</w:t>
      </w:r>
    </w:p>
    <w:p w:rsidR="006C4E1D" w:rsidRPr="00B751BA" w:rsidRDefault="006C4E1D" w:rsidP="006C4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1) об открытии в </w:t>
      </w:r>
      <w:r w:rsidR="00106D78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финансовом управлении</w:t>
      </w:r>
      <w:r w:rsid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B751BA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администрации округа</w:t>
      </w:r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участником казначейского сопровождения лицевого счета для осуществления и отражения операций с целевыми средствами в соответствии с порядком, утвержденным </w:t>
      </w:r>
      <w:r w:rsidR="00106D78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финансовым управлением</w:t>
      </w:r>
      <w:r w:rsidR="00B751BA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администрации округа</w:t>
      </w:r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;</w:t>
      </w:r>
    </w:p>
    <w:p w:rsidR="006C4E1D" w:rsidRPr="00B751BA" w:rsidRDefault="006C4E1D" w:rsidP="006C4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2) о представлении в </w:t>
      </w:r>
      <w:r w:rsidR="00106D78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финансовое управление</w:t>
      </w:r>
      <w:r w:rsidR="00B751BA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администрации округа</w:t>
      </w:r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документов, установленных порядком санкционирования целевых средств;</w:t>
      </w:r>
    </w:p>
    <w:p w:rsidR="006C4E1D" w:rsidRPr="00B751BA" w:rsidRDefault="006C4E1D" w:rsidP="006C4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3) об указании в контрактах (договорах), распоряжениях, а также в документах, установленных порядком санкционирования целевых средств, идентификатора государственного </w:t>
      </w:r>
      <w:r w:rsidR="00106D78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(муниципального) </w:t>
      </w:r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контракта, договора (соглашения), определенного в соответствии с подпунктом 3 пункта 2 статьи 242.23 Бюджетного кодекса Российской Федерации;</w:t>
      </w:r>
    </w:p>
    <w:p w:rsidR="006C4E1D" w:rsidRPr="00B751BA" w:rsidRDefault="006C4E1D" w:rsidP="006C4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4) о ведении раздельного учета результатов финансово-хозяйственной деятельности по каждому государственному</w:t>
      </w:r>
      <w:r w:rsidR="00106D78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(муниципальному)</w:t>
      </w:r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6C4E1D" w:rsidRPr="00B751BA" w:rsidRDefault="006C4E1D" w:rsidP="006C4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gramStart"/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5) о формировании в установленных Правительством Российской Федерации случаях информации о структуре цены государственного</w:t>
      </w:r>
      <w:r w:rsidR="00106D78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(муниципального)</w:t>
      </w:r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  <w:proofErr w:type="gramEnd"/>
    </w:p>
    <w:p w:rsidR="006C4E1D" w:rsidRPr="00B751BA" w:rsidRDefault="006C4E1D" w:rsidP="006C4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6) о соблюдении запретов, установленных пунктом 3 статьи 242.23 Бюджетного кодекса Российской Федерации;</w:t>
      </w:r>
    </w:p>
    <w:p w:rsidR="006C4E1D" w:rsidRPr="00B751BA" w:rsidRDefault="006C4E1D" w:rsidP="006C4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7) о соблюдении участником казначейского сопровождения в установленных Правительством Российской Федерации случаях положений, предусмотренных статьей 242.24 Бюджетного кодекса Российской Федерации.</w:t>
      </w:r>
    </w:p>
    <w:p w:rsidR="006C4E1D" w:rsidRPr="00B751BA" w:rsidRDefault="007C09DA" w:rsidP="006C4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</w:t>
      </w:r>
      <w:r w:rsidR="006C4E1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8. </w:t>
      </w:r>
      <w:proofErr w:type="gramStart"/>
      <w:r w:rsidR="006C4E1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При казначейском сопровождении обмен документами между </w:t>
      </w:r>
      <w:r w:rsidR="00106D78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финансовым управлением</w:t>
      </w:r>
      <w:r w:rsidR="00B751BA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администрации округа</w:t>
      </w:r>
      <w:r w:rsidR="006C4E1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, получателем средств бюджета</w:t>
      </w:r>
      <w:r w:rsidR="00B751BA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округа</w:t>
      </w:r>
      <w:r w:rsidR="006C4E1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, до которого доведены лимиты бюджетных обязательств на предоставление целевых средств,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государственного заказчика или участника казначейского сопровождения, а при невозможности взаимодействовать в электронном виде обмен информацией и документами</w:t>
      </w:r>
      <w:proofErr w:type="gramEnd"/>
      <w:r w:rsidR="006C4E1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осуществляется на бумажном носителе.</w:t>
      </w:r>
    </w:p>
    <w:p w:rsidR="006C4E1D" w:rsidRPr="00B751BA" w:rsidRDefault="006C4E1D" w:rsidP="006C4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gramStart"/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Казначейское сопровождение целевых средств, предоставляемых на основании государственных </w:t>
      </w:r>
      <w:r w:rsidR="00106D78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(муниципальных) </w:t>
      </w:r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контрактов, договоров (соглашений) или контрактов (договоров),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государственной тайне.</w:t>
      </w:r>
      <w:proofErr w:type="gramEnd"/>
    </w:p>
    <w:p w:rsidR="006C4E1D" w:rsidRPr="00B751BA" w:rsidRDefault="007C09DA" w:rsidP="006C4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</w:t>
      </w:r>
      <w:r w:rsidR="006C4E1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9. Расширенное казначейское сопровождение целевых средств осуществляется </w:t>
      </w:r>
      <w:r w:rsidR="00106D78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финансовым управлением</w:t>
      </w:r>
      <w:r w:rsidR="00B751BA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администрации округа</w:t>
      </w:r>
      <w:r w:rsidR="006C4E1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5B2248" w:rsidRDefault="007C09DA" w:rsidP="006C4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</w:t>
      </w:r>
      <w:r w:rsidR="00B751BA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10</w:t>
      </w:r>
      <w:r w:rsidR="006C4E1D" w:rsidRPr="00B751BA">
        <w:rPr>
          <w:rFonts w:ascii="Times New Roman" w:hAnsi="Times New Roman" w:cs="Times New Roman"/>
          <w:bCs/>
          <w:color w:val="26282F"/>
          <w:sz w:val="28"/>
          <w:szCs w:val="28"/>
        </w:rPr>
        <w:t>. Бюджетный мониторинг при открытии лицевых счетов и осуществлении операций на лицевых счетах проводится Управлением Федерального казначейства Вологодской области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571CF8" w:rsidRDefault="00571CF8" w:rsidP="006C4E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sectPr w:rsidR="00571CF8" w:rsidSect="009C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38" w:rsidRDefault="00EA1F38" w:rsidP="008F29C8">
      <w:pPr>
        <w:spacing w:after="0" w:line="240" w:lineRule="auto"/>
      </w:pPr>
      <w:r>
        <w:separator/>
      </w:r>
    </w:p>
  </w:endnote>
  <w:endnote w:type="continuationSeparator" w:id="0">
    <w:p w:rsidR="00EA1F38" w:rsidRDefault="00EA1F38" w:rsidP="008F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38" w:rsidRDefault="00EA1F38" w:rsidP="008F29C8">
      <w:pPr>
        <w:spacing w:after="0" w:line="240" w:lineRule="auto"/>
      </w:pPr>
      <w:r>
        <w:separator/>
      </w:r>
    </w:p>
  </w:footnote>
  <w:footnote w:type="continuationSeparator" w:id="0">
    <w:p w:rsidR="00EA1F38" w:rsidRDefault="00EA1F38" w:rsidP="008F2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24FDB"/>
    <w:multiLevelType w:val="hybridMultilevel"/>
    <w:tmpl w:val="4C20FA20"/>
    <w:lvl w:ilvl="0" w:tplc="D444EE2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4E"/>
    <w:rsid w:val="0001686C"/>
    <w:rsid w:val="000428D1"/>
    <w:rsid w:val="000469E2"/>
    <w:rsid w:val="000E0D03"/>
    <w:rsid w:val="00106D78"/>
    <w:rsid w:val="00195E64"/>
    <w:rsid w:val="001C27F5"/>
    <w:rsid w:val="001D400A"/>
    <w:rsid w:val="002D744E"/>
    <w:rsid w:val="00331117"/>
    <w:rsid w:val="00361A28"/>
    <w:rsid w:val="00386CE2"/>
    <w:rsid w:val="003A4636"/>
    <w:rsid w:val="004170BD"/>
    <w:rsid w:val="00483AD8"/>
    <w:rsid w:val="004D0420"/>
    <w:rsid w:val="004D219D"/>
    <w:rsid w:val="004D317D"/>
    <w:rsid w:val="005177A6"/>
    <w:rsid w:val="00535096"/>
    <w:rsid w:val="005638E1"/>
    <w:rsid w:val="00571CF8"/>
    <w:rsid w:val="005B2248"/>
    <w:rsid w:val="005B4E26"/>
    <w:rsid w:val="005E19D6"/>
    <w:rsid w:val="00646EFC"/>
    <w:rsid w:val="00661B34"/>
    <w:rsid w:val="006C4E1D"/>
    <w:rsid w:val="00705433"/>
    <w:rsid w:val="00722574"/>
    <w:rsid w:val="00772FB2"/>
    <w:rsid w:val="007A7F3B"/>
    <w:rsid w:val="007C09DA"/>
    <w:rsid w:val="0084382A"/>
    <w:rsid w:val="0087668A"/>
    <w:rsid w:val="00893336"/>
    <w:rsid w:val="008A30B2"/>
    <w:rsid w:val="008B64E7"/>
    <w:rsid w:val="008D2040"/>
    <w:rsid w:val="008D657B"/>
    <w:rsid w:val="008F29C8"/>
    <w:rsid w:val="0090620E"/>
    <w:rsid w:val="009C0AA8"/>
    <w:rsid w:val="00A13F07"/>
    <w:rsid w:val="00AF6CBD"/>
    <w:rsid w:val="00B27BA0"/>
    <w:rsid w:val="00B4422E"/>
    <w:rsid w:val="00B46ADD"/>
    <w:rsid w:val="00B7206C"/>
    <w:rsid w:val="00B751BA"/>
    <w:rsid w:val="00B93014"/>
    <w:rsid w:val="00B96998"/>
    <w:rsid w:val="00BA456C"/>
    <w:rsid w:val="00C469B1"/>
    <w:rsid w:val="00CF6824"/>
    <w:rsid w:val="00D11FB2"/>
    <w:rsid w:val="00D76E87"/>
    <w:rsid w:val="00D850AB"/>
    <w:rsid w:val="00E364EA"/>
    <w:rsid w:val="00EA1F38"/>
    <w:rsid w:val="00EB2E2C"/>
    <w:rsid w:val="00EF11BD"/>
    <w:rsid w:val="00F56457"/>
    <w:rsid w:val="00F97415"/>
    <w:rsid w:val="00FD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F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29C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2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29C8"/>
  </w:style>
  <w:style w:type="paragraph" w:styleId="a8">
    <w:name w:val="footer"/>
    <w:basedOn w:val="a"/>
    <w:link w:val="a9"/>
    <w:uiPriority w:val="99"/>
    <w:unhideWhenUsed/>
    <w:rsid w:val="008F2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2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F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29C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2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29C8"/>
  </w:style>
  <w:style w:type="paragraph" w:styleId="a8">
    <w:name w:val="footer"/>
    <w:basedOn w:val="a"/>
    <w:link w:val="a9"/>
    <w:uiPriority w:val="99"/>
    <w:unhideWhenUsed/>
    <w:rsid w:val="008F2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2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Кокоянина</dc:creator>
  <cp:lastModifiedBy>Сазонова Т.Л.</cp:lastModifiedBy>
  <cp:revision>6</cp:revision>
  <cp:lastPrinted>2025-03-12T11:59:00Z</cp:lastPrinted>
  <dcterms:created xsi:type="dcterms:W3CDTF">2025-03-14T09:49:00Z</dcterms:created>
  <dcterms:modified xsi:type="dcterms:W3CDTF">2025-03-14T12:49:00Z</dcterms:modified>
</cp:coreProperties>
</file>