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63" w:rsidRPr="00C36B63" w:rsidRDefault="0078394D" w:rsidP="00C36B63">
      <w:pPr>
        <w:jc w:val="center"/>
        <w:rPr>
          <w:snapToGrid/>
          <w:sz w:val="20"/>
          <w:szCs w:val="24"/>
        </w:rPr>
      </w:pPr>
      <w:r>
        <w:rPr>
          <w:sz w:val="28"/>
          <w:szCs w:val="28"/>
        </w:rPr>
        <w:tab/>
      </w:r>
      <w:r w:rsidR="00C72E6A">
        <w:rPr>
          <w:noProof/>
          <w:snapToGrid/>
          <w:sz w:val="20"/>
          <w:szCs w:val="24"/>
        </w:rPr>
        <w:drawing>
          <wp:inline distT="0" distB="0" distL="0" distR="0">
            <wp:extent cx="409575" cy="542925"/>
            <wp:effectExtent l="0" t="0" r="9525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B63" w:rsidRPr="00C36B63" w:rsidRDefault="00C36B63" w:rsidP="00C36B63">
      <w:pPr>
        <w:jc w:val="center"/>
        <w:rPr>
          <w:snapToGrid/>
          <w:sz w:val="20"/>
          <w:szCs w:val="24"/>
        </w:rPr>
      </w:pPr>
    </w:p>
    <w:p w:rsidR="00C36B63" w:rsidRPr="00C36B63" w:rsidRDefault="00C36B63" w:rsidP="00C36B63">
      <w:pPr>
        <w:jc w:val="center"/>
        <w:rPr>
          <w:snapToGrid/>
          <w:sz w:val="10"/>
          <w:szCs w:val="10"/>
        </w:rPr>
      </w:pPr>
    </w:p>
    <w:p w:rsidR="00C36B63" w:rsidRPr="00C36B63" w:rsidRDefault="00C36B63" w:rsidP="00C36B63">
      <w:pPr>
        <w:jc w:val="center"/>
        <w:rPr>
          <w:snapToGrid/>
          <w:sz w:val="20"/>
          <w:szCs w:val="24"/>
        </w:rPr>
      </w:pPr>
      <w:r w:rsidRPr="00C36B63">
        <w:rPr>
          <w:snapToGrid/>
          <w:sz w:val="20"/>
          <w:szCs w:val="24"/>
        </w:rPr>
        <w:t>АДМИНИСТРАЦИЯ БЕЛОЗЕРСКОГО МУНИЦИПАЛЬНОГО ОКРУГА ВОЛОГОДСКОЙ ОБЛАСТИ</w:t>
      </w:r>
    </w:p>
    <w:p w:rsidR="00C36B63" w:rsidRPr="00C36B63" w:rsidRDefault="00C36B63" w:rsidP="00C36B63">
      <w:pPr>
        <w:jc w:val="center"/>
        <w:rPr>
          <w:b/>
          <w:bCs/>
          <w:snapToGrid/>
          <w:sz w:val="36"/>
          <w:szCs w:val="24"/>
        </w:rPr>
      </w:pPr>
    </w:p>
    <w:p w:rsidR="00C36B63" w:rsidRPr="00C36B63" w:rsidRDefault="00C36B63" w:rsidP="00C36B63">
      <w:pPr>
        <w:jc w:val="center"/>
        <w:rPr>
          <w:b/>
          <w:bCs/>
          <w:snapToGrid/>
          <w:sz w:val="36"/>
          <w:szCs w:val="24"/>
        </w:rPr>
      </w:pPr>
    </w:p>
    <w:p w:rsidR="00C36B63" w:rsidRPr="00C36B63" w:rsidRDefault="00C36B63" w:rsidP="00C36B63">
      <w:pPr>
        <w:jc w:val="center"/>
        <w:rPr>
          <w:b/>
          <w:bCs/>
          <w:snapToGrid/>
          <w:sz w:val="36"/>
          <w:szCs w:val="24"/>
        </w:rPr>
      </w:pPr>
      <w:r w:rsidRPr="00C36B63">
        <w:rPr>
          <w:b/>
          <w:bCs/>
          <w:snapToGrid/>
          <w:sz w:val="36"/>
          <w:szCs w:val="24"/>
        </w:rPr>
        <w:t>П О С Т А Н О В Л Е Н И Е</w:t>
      </w:r>
    </w:p>
    <w:p w:rsidR="00C36B63" w:rsidRPr="00C36B63" w:rsidRDefault="00C36B63" w:rsidP="00C36B63">
      <w:pPr>
        <w:widowControl w:val="0"/>
        <w:autoSpaceDE w:val="0"/>
        <w:autoSpaceDN w:val="0"/>
        <w:adjustRightInd w:val="0"/>
        <w:jc w:val="center"/>
        <w:rPr>
          <w:b/>
          <w:bCs/>
          <w:snapToGrid/>
          <w:sz w:val="36"/>
        </w:rPr>
      </w:pPr>
    </w:p>
    <w:p w:rsidR="00B56ACD" w:rsidRPr="00CC13CB" w:rsidRDefault="00B56ACD" w:rsidP="00C36B63">
      <w:pPr>
        <w:spacing w:after="200" w:line="276" w:lineRule="auto"/>
        <w:jc w:val="both"/>
        <w:rPr>
          <w:rFonts w:eastAsia="Calibri"/>
          <w:b/>
          <w:bCs/>
          <w:snapToGrid/>
          <w:sz w:val="36"/>
          <w:szCs w:val="36"/>
          <w:lang w:eastAsia="en-US"/>
        </w:rPr>
      </w:pPr>
    </w:p>
    <w:p w:rsidR="00C95856" w:rsidRDefault="00B56ACD" w:rsidP="00B56ACD">
      <w:pPr>
        <w:spacing w:after="200" w:line="276" w:lineRule="auto"/>
        <w:rPr>
          <w:rFonts w:eastAsia="Calibri"/>
          <w:bCs/>
          <w:snapToGrid/>
          <w:sz w:val="28"/>
          <w:szCs w:val="28"/>
          <w:lang w:eastAsia="en-US"/>
        </w:rPr>
      </w:pPr>
      <w:r w:rsidRPr="00CC13CB">
        <w:rPr>
          <w:rFonts w:eastAsia="Calibri"/>
          <w:bCs/>
          <w:snapToGrid/>
          <w:sz w:val="28"/>
          <w:szCs w:val="28"/>
          <w:lang w:eastAsia="en-US"/>
        </w:rPr>
        <w:t>От</w:t>
      </w:r>
      <w:r w:rsidR="00C72E6A">
        <w:rPr>
          <w:rFonts w:eastAsia="Calibri"/>
          <w:bCs/>
          <w:snapToGrid/>
          <w:sz w:val="28"/>
          <w:szCs w:val="28"/>
          <w:lang w:eastAsia="en-US"/>
        </w:rPr>
        <w:t xml:space="preserve"> 12.05.2024 </w:t>
      </w:r>
      <w:r w:rsidRPr="00CC13CB">
        <w:rPr>
          <w:rFonts w:eastAsia="Calibri"/>
          <w:bCs/>
          <w:snapToGrid/>
          <w:sz w:val="28"/>
          <w:szCs w:val="28"/>
          <w:lang w:eastAsia="en-US"/>
        </w:rPr>
        <w:t xml:space="preserve"> № </w:t>
      </w:r>
      <w:r w:rsidR="00C72E6A">
        <w:rPr>
          <w:rFonts w:eastAsia="Calibri"/>
          <w:bCs/>
          <w:snapToGrid/>
          <w:sz w:val="28"/>
          <w:szCs w:val="28"/>
          <w:lang w:eastAsia="en-US"/>
        </w:rPr>
        <w:t xml:space="preserve"> 475</w:t>
      </w:r>
      <w:bookmarkStart w:id="0" w:name="_GoBack"/>
      <w:bookmarkEnd w:id="0"/>
    </w:p>
    <w:p w:rsidR="00E306C8" w:rsidRDefault="00C56751" w:rsidP="004372C5">
      <w:pPr>
        <w:rPr>
          <w:rFonts w:eastAsia="Calibri"/>
          <w:snapToGrid/>
          <w:sz w:val="28"/>
          <w:szCs w:val="28"/>
          <w:lang w:eastAsia="en-US"/>
        </w:rPr>
      </w:pPr>
      <w:r w:rsidRPr="00C56751">
        <w:rPr>
          <w:rFonts w:eastAsia="Calibri"/>
          <w:snapToGrid/>
          <w:sz w:val="28"/>
          <w:szCs w:val="28"/>
          <w:lang w:eastAsia="en-US"/>
        </w:rPr>
        <w:t>О</w:t>
      </w:r>
      <w:r w:rsidR="00E103AF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912B2B">
        <w:rPr>
          <w:rFonts w:eastAsia="Calibri"/>
          <w:snapToGrid/>
          <w:sz w:val="28"/>
          <w:szCs w:val="28"/>
          <w:lang w:eastAsia="en-US"/>
        </w:rPr>
        <w:t xml:space="preserve">   </w:t>
      </w:r>
      <w:r w:rsidR="00E103AF">
        <w:rPr>
          <w:rFonts w:eastAsia="Calibri"/>
          <w:snapToGrid/>
          <w:sz w:val="28"/>
          <w:szCs w:val="28"/>
          <w:lang w:eastAsia="en-US"/>
        </w:rPr>
        <w:t>введении</w:t>
      </w:r>
      <w:r w:rsidR="00912B2B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E103AF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912B2B">
        <w:rPr>
          <w:rFonts w:eastAsia="Calibri"/>
          <w:snapToGrid/>
          <w:sz w:val="28"/>
          <w:szCs w:val="28"/>
          <w:lang w:eastAsia="en-US"/>
        </w:rPr>
        <w:t xml:space="preserve">  </w:t>
      </w:r>
      <w:r w:rsidR="00E103AF">
        <w:rPr>
          <w:rFonts w:eastAsia="Calibri"/>
          <w:snapToGrid/>
          <w:sz w:val="28"/>
          <w:szCs w:val="28"/>
          <w:lang w:eastAsia="en-US"/>
        </w:rPr>
        <w:t xml:space="preserve">режима </w:t>
      </w:r>
      <w:r w:rsidR="00912B2B">
        <w:rPr>
          <w:rFonts w:eastAsia="Calibri"/>
          <w:snapToGrid/>
          <w:sz w:val="28"/>
          <w:szCs w:val="28"/>
          <w:lang w:eastAsia="en-US"/>
        </w:rPr>
        <w:t xml:space="preserve">  </w:t>
      </w:r>
      <w:r w:rsidR="00E103AF">
        <w:rPr>
          <w:rFonts w:eastAsia="Calibri"/>
          <w:snapToGrid/>
          <w:sz w:val="28"/>
          <w:szCs w:val="28"/>
          <w:lang w:eastAsia="en-US"/>
        </w:rPr>
        <w:t>повышенной</w:t>
      </w:r>
    </w:p>
    <w:p w:rsidR="00E103AF" w:rsidRDefault="00912B2B" w:rsidP="004372C5">
      <w:pPr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г</w:t>
      </w:r>
      <w:r w:rsidR="00E103AF">
        <w:rPr>
          <w:rFonts w:eastAsia="Calibri"/>
          <w:snapToGrid/>
          <w:sz w:val="28"/>
          <w:szCs w:val="28"/>
          <w:lang w:eastAsia="en-US"/>
        </w:rPr>
        <w:t>отовности</w:t>
      </w:r>
      <w:r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E103AF">
        <w:rPr>
          <w:rFonts w:eastAsia="Calibri"/>
          <w:snapToGrid/>
          <w:sz w:val="28"/>
          <w:szCs w:val="28"/>
          <w:lang w:eastAsia="en-US"/>
        </w:rPr>
        <w:t xml:space="preserve"> для </w:t>
      </w:r>
      <w:r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E103AF">
        <w:rPr>
          <w:rFonts w:eastAsia="Calibri"/>
          <w:snapToGrid/>
          <w:sz w:val="28"/>
          <w:szCs w:val="28"/>
          <w:lang w:eastAsia="en-US"/>
        </w:rPr>
        <w:t xml:space="preserve">органов </w:t>
      </w:r>
      <w:r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E103AF">
        <w:rPr>
          <w:rFonts w:eastAsia="Calibri"/>
          <w:snapToGrid/>
          <w:sz w:val="28"/>
          <w:szCs w:val="28"/>
          <w:lang w:eastAsia="en-US"/>
        </w:rPr>
        <w:t>управления</w:t>
      </w:r>
    </w:p>
    <w:p w:rsidR="00E306C8" w:rsidRDefault="00912B2B" w:rsidP="004372C5">
      <w:pPr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 xml:space="preserve">и </w:t>
      </w:r>
      <w:r w:rsidR="00E103AF">
        <w:rPr>
          <w:rFonts w:eastAsia="Calibri"/>
          <w:snapToGrid/>
          <w:sz w:val="28"/>
          <w:szCs w:val="28"/>
          <w:lang w:eastAsia="en-US"/>
        </w:rPr>
        <w:t xml:space="preserve">сил Белозерского   </w:t>
      </w:r>
      <w:r w:rsidR="00E306C8">
        <w:rPr>
          <w:rFonts w:eastAsia="Calibri"/>
          <w:snapToGrid/>
          <w:sz w:val="28"/>
          <w:szCs w:val="28"/>
          <w:lang w:eastAsia="en-US"/>
        </w:rPr>
        <w:t>муниципального</w:t>
      </w:r>
    </w:p>
    <w:p w:rsidR="00C56751" w:rsidRDefault="00E103AF" w:rsidP="004372C5">
      <w:pPr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звена</w:t>
      </w:r>
      <w:r w:rsidR="00912B2B">
        <w:rPr>
          <w:rFonts w:eastAsia="Calibri"/>
          <w:snapToGrid/>
          <w:sz w:val="28"/>
          <w:szCs w:val="28"/>
          <w:lang w:eastAsia="en-US"/>
        </w:rPr>
        <w:t xml:space="preserve"> </w:t>
      </w:r>
      <w:r>
        <w:rPr>
          <w:rFonts w:eastAsia="Calibri"/>
          <w:snapToGrid/>
          <w:sz w:val="28"/>
          <w:szCs w:val="28"/>
          <w:lang w:eastAsia="en-US"/>
        </w:rPr>
        <w:t xml:space="preserve"> Вологодской</w:t>
      </w:r>
      <w:r w:rsidR="00912B2B">
        <w:rPr>
          <w:rFonts w:eastAsia="Calibri"/>
          <w:snapToGrid/>
          <w:sz w:val="28"/>
          <w:szCs w:val="28"/>
          <w:lang w:eastAsia="en-US"/>
        </w:rPr>
        <w:t xml:space="preserve"> </w:t>
      </w:r>
      <w:r>
        <w:rPr>
          <w:rFonts w:eastAsia="Calibri"/>
          <w:snapToGrid/>
          <w:sz w:val="28"/>
          <w:szCs w:val="28"/>
          <w:lang w:eastAsia="en-US"/>
        </w:rPr>
        <w:t xml:space="preserve"> территориальной</w:t>
      </w:r>
    </w:p>
    <w:p w:rsidR="00E103AF" w:rsidRDefault="00E103AF" w:rsidP="004372C5">
      <w:pPr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подсистемы</w:t>
      </w:r>
      <w:r w:rsidR="00912B2B">
        <w:rPr>
          <w:rFonts w:eastAsia="Calibri"/>
          <w:snapToGrid/>
          <w:sz w:val="28"/>
          <w:szCs w:val="28"/>
          <w:lang w:eastAsia="en-US"/>
        </w:rPr>
        <w:t xml:space="preserve"> </w:t>
      </w:r>
      <w:r>
        <w:rPr>
          <w:rFonts w:eastAsia="Calibri"/>
          <w:snapToGrid/>
          <w:sz w:val="28"/>
          <w:szCs w:val="28"/>
          <w:lang w:eastAsia="en-US"/>
        </w:rPr>
        <w:t xml:space="preserve"> единой</w:t>
      </w:r>
      <w:r w:rsidR="00912B2B">
        <w:rPr>
          <w:rFonts w:eastAsia="Calibri"/>
          <w:snapToGrid/>
          <w:sz w:val="28"/>
          <w:szCs w:val="28"/>
          <w:lang w:eastAsia="en-US"/>
        </w:rPr>
        <w:t xml:space="preserve"> </w:t>
      </w:r>
      <w:r>
        <w:rPr>
          <w:rFonts w:eastAsia="Calibri"/>
          <w:snapToGrid/>
          <w:sz w:val="28"/>
          <w:szCs w:val="28"/>
          <w:lang w:eastAsia="en-US"/>
        </w:rPr>
        <w:t xml:space="preserve"> государственной</w:t>
      </w:r>
    </w:p>
    <w:p w:rsidR="00E103AF" w:rsidRDefault="00E103AF" w:rsidP="004372C5">
      <w:pPr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 xml:space="preserve">системы предупреждения </w:t>
      </w:r>
      <w:r w:rsidR="00912B2B">
        <w:rPr>
          <w:rFonts w:eastAsia="Calibri"/>
          <w:snapToGrid/>
          <w:sz w:val="28"/>
          <w:szCs w:val="28"/>
          <w:lang w:eastAsia="en-US"/>
        </w:rPr>
        <w:t xml:space="preserve"> </w:t>
      </w:r>
      <w:r>
        <w:rPr>
          <w:rFonts w:eastAsia="Calibri"/>
          <w:snapToGrid/>
          <w:sz w:val="28"/>
          <w:szCs w:val="28"/>
          <w:lang w:eastAsia="en-US"/>
        </w:rPr>
        <w:t xml:space="preserve">и </w:t>
      </w:r>
      <w:r w:rsidR="00912B2B">
        <w:rPr>
          <w:rFonts w:eastAsia="Calibri"/>
          <w:snapToGrid/>
          <w:sz w:val="28"/>
          <w:szCs w:val="28"/>
          <w:lang w:eastAsia="en-US"/>
        </w:rPr>
        <w:t xml:space="preserve"> </w:t>
      </w:r>
      <w:r>
        <w:rPr>
          <w:rFonts w:eastAsia="Calibri"/>
          <w:snapToGrid/>
          <w:sz w:val="28"/>
          <w:szCs w:val="28"/>
          <w:lang w:eastAsia="en-US"/>
        </w:rPr>
        <w:t>ликви</w:t>
      </w:r>
      <w:r w:rsidR="004372C5">
        <w:rPr>
          <w:rFonts w:eastAsia="Calibri"/>
          <w:snapToGrid/>
          <w:sz w:val="28"/>
          <w:szCs w:val="28"/>
          <w:lang w:eastAsia="en-US"/>
        </w:rPr>
        <w:t>да-</w:t>
      </w:r>
    </w:p>
    <w:p w:rsidR="00E103AF" w:rsidRPr="00C56751" w:rsidRDefault="00E103AF" w:rsidP="004372C5">
      <w:pPr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ции чрезвычайных ситуаций</w:t>
      </w:r>
    </w:p>
    <w:p w:rsidR="00C56751" w:rsidRPr="00C56751" w:rsidRDefault="00C56751" w:rsidP="00C56751">
      <w:pPr>
        <w:rPr>
          <w:rFonts w:eastAsia="Calibri"/>
          <w:snapToGrid/>
          <w:sz w:val="28"/>
          <w:szCs w:val="28"/>
          <w:lang w:eastAsia="en-US"/>
        </w:rPr>
      </w:pPr>
    </w:p>
    <w:p w:rsidR="00C56751" w:rsidRPr="00106641" w:rsidRDefault="00C56751" w:rsidP="00C56751">
      <w:pPr>
        <w:jc w:val="both"/>
        <w:rPr>
          <w:rFonts w:eastAsia="Calibri"/>
          <w:snapToGrid/>
          <w:sz w:val="28"/>
          <w:szCs w:val="28"/>
          <w:lang w:eastAsia="en-US"/>
        </w:rPr>
      </w:pPr>
      <w:r w:rsidRPr="00C56751">
        <w:rPr>
          <w:rFonts w:eastAsia="Calibri"/>
          <w:snapToGrid/>
          <w:sz w:val="28"/>
          <w:szCs w:val="28"/>
          <w:lang w:eastAsia="en-US"/>
        </w:rPr>
        <w:t xml:space="preserve">          В </w:t>
      </w:r>
      <w:r w:rsidR="00E103AF">
        <w:rPr>
          <w:rFonts w:eastAsia="Calibri"/>
          <w:snapToGrid/>
          <w:sz w:val="28"/>
          <w:szCs w:val="28"/>
          <w:lang w:eastAsia="en-US"/>
        </w:rPr>
        <w:t xml:space="preserve">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законом области от 25 марта 2008 года № 1773 – 03 «О защите населения и территорий Вологодской области от чрезвычайных </w:t>
      </w:r>
      <w:r w:rsidR="004372C5">
        <w:rPr>
          <w:rFonts w:eastAsia="Calibri"/>
          <w:snapToGrid/>
          <w:sz w:val="28"/>
          <w:szCs w:val="28"/>
          <w:lang w:eastAsia="en-US"/>
        </w:rPr>
        <w:t>ситуаций природного и техногенного характера»</w:t>
      </w:r>
      <w:r w:rsidR="00636DB3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4372C5">
        <w:rPr>
          <w:rFonts w:eastAsia="Calibri"/>
          <w:snapToGrid/>
          <w:sz w:val="28"/>
          <w:szCs w:val="28"/>
          <w:lang w:eastAsia="en-US"/>
        </w:rPr>
        <w:t xml:space="preserve"> в целях ликвидации возможных последствий чрезвычайной ситуации, связанных с </w:t>
      </w:r>
      <w:r w:rsidR="004067FC">
        <w:rPr>
          <w:rFonts w:eastAsia="Calibri"/>
          <w:snapToGrid/>
          <w:sz w:val="28"/>
          <w:szCs w:val="28"/>
          <w:lang w:eastAsia="en-US"/>
        </w:rPr>
        <w:t>плохим качеством питьевой воды в г. Белозерске, с. Маэкса и д. Глушково</w:t>
      </w:r>
      <w:r>
        <w:rPr>
          <w:rFonts w:eastAsia="Calibri"/>
          <w:snapToGrid/>
          <w:sz w:val="28"/>
          <w:szCs w:val="28"/>
          <w:lang w:eastAsia="en-US"/>
        </w:rPr>
        <w:t xml:space="preserve">, </w:t>
      </w:r>
      <w:r w:rsidRPr="00106641">
        <w:rPr>
          <w:rFonts w:eastAsia="Calibri"/>
          <w:snapToGrid/>
          <w:sz w:val="28"/>
          <w:szCs w:val="28"/>
          <w:lang w:eastAsia="en-US"/>
        </w:rPr>
        <w:t xml:space="preserve">на основании </w:t>
      </w:r>
      <w:r w:rsidR="00106641" w:rsidRPr="00106641">
        <w:rPr>
          <w:rFonts w:eastAsia="Calibri"/>
          <w:snapToGrid/>
          <w:sz w:val="28"/>
          <w:szCs w:val="28"/>
          <w:lang w:eastAsia="en-US"/>
        </w:rPr>
        <w:t>решения КЧС и ПБ округа от 12.0</w:t>
      </w:r>
      <w:r w:rsidR="004067FC">
        <w:rPr>
          <w:rFonts w:eastAsia="Calibri"/>
          <w:snapToGrid/>
          <w:sz w:val="28"/>
          <w:szCs w:val="28"/>
          <w:lang w:eastAsia="en-US"/>
        </w:rPr>
        <w:t>5</w:t>
      </w:r>
      <w:r w:rsidR="00106641" w:rsidRPr="00106641">
        <w:rPr>
          <w:rFonts w:eastAsia="Calibri"/>
          <w:snapToGrid/>
          <w:sz w:val="28"/>
          <w:szCs w:val="28"/>
          <w:lang w:eastAsia="en-US"/>
        </w:rPr>
        <w:t>.2024</w:t>
      </w:r>
      <w:r w:rsidRPr="00106641">
        <w:rPr>
          <w:rFonts w:eastAsia="Calibri"/>
          <w:snapToGrid/>
          <w:sz w:val="28"/>
          <w:szCs w:val="28"/>
          <w:lang w:eastAsia="en-US"/>
        </w:rPr>
        <w:t xml:space="preserve"> года,</w:t>
      </w:r>
    </w:p>
    <w:p w:rsidR="004B54FA" w:rsidRPr="004B54FA" w:rsidRDefault="004B54FA" w:rsidP="004B54FA">
      <w:pPr>
        <w:widowControl w:val="0"/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p w:rsidR="004B54FA" w:rsidRDefault="001C3D79" w:rsidP="004B54FA">
      <w:pPr>
        <w:widowControl w:val="0"/>
        <w:autoSpaceDE w:val="0"/>
        <w:autoSpaceDN w:val="0"/>
        <w:adjustRightInd w:val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    </w:t>
      </w:r>
      <w:r w:rsidR="004B54FA" w:rsidRPr="004B54FA">
        <w:rPr>
          <w:snapToGrid/>
          <w:sz w:val="28"/>
          <w:szCs w:val="28"/>
        </w:rPr>
        <w:t>ПОСТАНОВЛЯЮ:</w:t>
      </w:r>
    </w:p>
    <w:p w:rsidR="00C56751" w:rsidRPr="004B54FA" w:rsidRDefault="00C56751" w:rsidP="004B54FA">
      <w:pPr>
        <w:widowControl w:val="0"/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p w:rsidR="00C56751" w:rsidRPr="00B70E8D" w:rsidRDefault="00DB3249" w:rsidP="00D050B9">
      <w:pPr>
        <w:numPr>
          <w:ilvl w:val="0"/>
          <w:numId w:val="3"/>
        </w:numPr>
        <w:ind w:left="0" w:firstLine="0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Установить с 1</w:t>
      </w:r>
      <w:r w:rsidR="00941991">
        <w:rPr>
          <w:rFonts w:eastAsia="Calibri"/>
          <w:snapToGrid/>
          <w:sz w:val="28"/>
          <w:szCs w:val="28"/>
          <w:lang w:eastAsia="en-US"/>
        </w:rPr>
        <w:t>2</w:t>
      </w:r>
      <w:r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AE564B">
        <w:rPr>
          <w:rFonts w:eastAsia="Calibri"/>
          <w:snapToGrid/>
          <w:sz w:val="28"/>
          <w:szCs w:val="28"/>
          <w:lang w:eastAsia="en-US"/>
        </w:rPr>
        <w:t>мая</w:t>
      </w:r>
      <w:r w:rsidRPr="00C56751">
        <w:rPr>
          <w:rFonts w:eastAsia="Calibri"/>
          <w:snapToGrid/>
          <w:sz w:val="28"/>
          <w:szCs w:val="28"/>
          <w:lang w:eastAsia="en-US"/>
        </w:rPr>
        <w:t xml:space="preserve"> </w:t>
      </w:r>
      <w:r>
        <w:rPr>
          <w:rFonts w:eastAsia="Calibri"/>
          <w:snapToGrid/>
          <w:sz w:val="28"/>
          <w:szCs w:val="28"/>
          <w:lang w:eastAsia="en-US"/>
        </w:rPr>
        <w:t xml:space="preserve">2024 </w:t>
      </w:r>
      <w:r w:rsidRPr="00C56751">
        <w:rPr>
          <w:rFonts w:eastAsia="Calibri"/>
          <w:snapToGrid/>
          <w:sz w:val="28"/>
          <w:szCs w:val="28"/>
          <w:lang w:eastAsia="en-US"/>
        </w:rPr>
        <w:t xml:space="preserve"> года </w:t>
      </w:r>
      <w:r>
        <w:rPr>
          <w:rFonts w:eastAsia="Calibri"/>
          <w:snapToGrid/>
          <w:sz w:val="28"/>
          <w:szCs w:val="28"/>
          <w:lang w:eastAsia="en-US"/>
        </w:rPr>
        <w:t xml:space="preserve"> для органов управления и сил </w:t>
      </w:r>
      <w:r w:rsidR="00106641">
        <w:rPr>
          <w:rFonts w:eastAsia="Calibri"/>
          <w:snapToGrid/>
          <w:sz w:val="28"/>
          <w:szCs w:val="28"/>
          <w:lang w:eastAsia="en-US"/>
        </w:rPr>
        <w:t xml:space="preserve">Белозерского муниципального </w:t>
      </w:r>
      <w:r>
        <w:rPr>
          <w:rFonts w:eastAsia="Calibri"/>
          <w:snapToGrid/>
          <w:sz w:val="28"/>
          <w:szCs w:val="28"/>
          <w:lang w:eastAsia="en-US"/>
        </w:rPr>
        <w:t xml:space="preserve"> звена Вологодской территориальной подсистемы единой государственной системы предупреждения и ликвидации чрезвычайных ситуации</w:t>
      </w:r>
      <w:r w:rsidR="00C56751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8D1CAC">
        <w:rPr>
          <w:rFonts w:eastAsia="Calibri"/>
          <w:snapToGrid/>
          <w:sz w:val="28"/>
          <w:szCs w:val="28"/>
          <w:lang w:eastAsia="en-US"/>
        </w:rPr>
        <w:t xml:space="preserve">  </w:t>
      </w:r>
      <w:r w:rsidR="00996442">
        <w:rPr>
          <w:rFonts w:eastAsia="Calibri"/>
          <w:snapToGrid/>
          <w:sz w:val="28"/>
          <w:szCs w:val="28"/>
          <w:lang w:eastAsia="en-US"/>
        </w:rPr>
        <w:t xml:space="preserve">(далее – ТП РСЧС) </w:t>
      </w:r>
      <w:r w:rsidR="00C56751" w:rsidRPr="00C56751">
        <w:rPr>
          <w:rFonts w:eastAsia="Calibri"/>
          <w:snapToGrid/>
          <w:sz w:val="28"/>
          <w:szCs w:val="28"/>
          <w:lang w:eastAsia="en-US"/>
        </w:rPr>
        <w:t xml:space="preserve">особый </w:t>
      </w:r>
      <w:r>
        <w:rPr>
          <w:rFonts w:eastAsia="Calibri"/>
          <w:snapToGrid/>
          <w:sz w:val="28"/>
          <w:szCs w:val="28"/>
          <w:lang w:eastAsia="en-US"/>
        </w:rPr>
        <w:t xml:space="preserve"> режим функционирования «</w:t>
      </w:r>
      <w:r w:rsidR="0096033D">
        <w:rPr>
          <w:rFonts w:eastAsia="Calibri"/>
          <w:snapToGrid/>
          <w:sz w:val="28"/>
          <w:szCs w:val="28"/>
          <w:lang w:eastAsia="en-US"/>
        </w:rPr>
        <w:t>ПОВЫШЕННАЯ ГОТОВНОСТЬ</w:t>
      </w:r>
      <w:r>
        <w:rPr>
          <w:rFonts w:eastAsia="Calibri"/>
          <w:snapToGrid/>
          <w:sz w:val="28"/>
          <w:szCs w:val="28"/>
          <w:lang w:eastAsia="en-US"/>
        </w:rPr>
        <w:t>».</w:t>
      </w:r>
    </w:p>
    <w:p w:rsidR="00996442" w:rsidRDefault="005869B8" w:rsidP="00DD7525">
      <w:pPr>
        <w:numPr>
          <w:ilvl w:val="0"/>
          <w:numId w:val="3"/>
        </w:numPr>
        <w:ind w:left="0" w:firstLine="0"/>
        <w:jc w:val="both"/>
        <w:rPr>
          <w:rFonts w:eastAsia="Calibri"/>
          <w:snapToGrid/>
          <w:sz w:val="28"/>
          <w:szCs w:val="28"/>
          <w:lang w:eastAsia="en-US"/>
        </w:rPr>
      </w:pPr>
      <w:r w:rsidRPr="00996442">
        <w:rPr>
          <w:rFonts w:eastAsia="Calibri"/>
          <w:snapToGrid/>
          <w:sz w:val="28"/>
          <w:szCs w:val="28"/>
          <w:lang w:eastAsia="en-US"/>
        </w:rPr>
        <w:t xml:space="preserve">Установить местный уровень реагирования для органов управления </w:t>
      </w:r>
      <w:r w:rsidR="00DD7525" w:rsidRPr="00996442">
        <w:rPr>
          <w:rFonts w:eastAsia="Calibri"/>
          <w:snapToGrid/>
          <w:sz w:val="28"/>
          <w:szCs w:val="28"/>
          <w:lang w:eastAsia="en-US"/>
        </w:rPr>
        <w:t xml:space="preserve">сил и средств </w:t>
      </w:r>
      <w:r w:rsidR="008D1CAC" w:rsidRPr="00996442">
        <w:rPr>
          <w:rFonts w:eastAsia="Calibri"/>
          <w:snapToGrid/>
          <w:sz w:val="28"/>
          <w:szCs w:val="28"/>
          <w:lang w:eastAsia="en-US"/>
        </w:rPr>
        <w:t xml:space="preserve"> Белозерского муниципального звена </w:t>
      </w:r>
      <w:r w:rsidR="00996442" w:rsidRPr="00996442">
        <w:rPr>
          <w:rFonts w:eastAsia="Calibri"/>
          <w:snapToGrid/>
          <w:sz w:val="28"/>
          <w:szCs w:val="28"/>
          <w:lang w:eastAsia="en-US"/>
        </w:rPr>
        <w:t>ТП РСЧС</w:t>
      </w:r>
      <w:r w:rsidR="00996442">
        <w:rPr>
          <w:rFonts w:eastAsia="Calibri"/>
          <w:snapToGrid/>
          <w:sz w:val="28"/>
          <w:szCs w:val="28"/>
          <w:lang w:eastAsia="en-US"/>
        </w:rPr>
        <w:t>.</w:t>
      </w:r>
    </w:p>
    <w:p w:rsidR="00D050B9" w:rsidRPr="00AE564B" w:rsidRDefault="00996442" w:rsidP="00AE564B">
      <w:pPr>
        <w:numPr>
          <w:ilvl w:val="0"/>
          <w:numId w:val="3"/>
        </w:numPr>
        <w:ind w:left="0" w:firstLine="0"/>
        <w:jc w:val="both"/>
        <w:rPr>
          <w:rFonts w:eastAsia="Calibri"/>
          <w:snapToGrid/>
          <w:sz w:val="28"/>
          <w:szCs w:val="28"/>
          <w:lang w:eastAsia="en-US"/>
        </w:rPr>
      </w:pPr>
      <w:r w:rsidRPr="00996442">
        <w:rPr>
          <w:rFonts w:eastAsia="Calibri"/>
          <w:snapToGrid/>
          <w:sz w:val="28"/>
          <w:szCs w:val="28"/>
          <w:lang w:eastAsia="en-US"/>
        </w:rPr>
        <w:t xml:space="preserve">Привлечь силы и средства Белозерского муниципального звена </w:t>
      </w:r>
      <w:r>
        <w:rPr>
          <w:rFonts w:eastAsia="Calibri"/>
          <w:snapToGrid/>
          <w:sz w:val="28"/>
          <w:szCs w:val="28"/>
          <w:lang w:eastAsia="en-US"/>
        </w:rPr>
        <w:t xml:space="preserve">ТП РСЧС </w:t>
      </w:r>
      <w:r w:rsidRPr="00996442">
        <w:rPr>
          <w:rFonts w:eastAsia="Calibri"/>
          <w:snapToGrid/>
          <w:sz w:val="28"/>
          <w:szCs w:val="28"/>
          <w:lang w:eastAsia="en-US"/>
        </w:rPr>
        <w:t>для проведения превентивных мероприятий, направленных на минимизацию возможных последствий в случае возникновения чрезвычайной ситуации.</w:t>
      </w:r>
      <w:r w:rsidR="008D1CAC" w:rsidRPr="00AE564B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AE564B" w:rsidRPr="00AE564B">
        <w:rPr>
          <w:rFonts w:eastAsia="Calibri"/>
          <w:snapToGrid/>
          <w:sz w:val="28"/>
          <w:szCs w:val="28"/>
          <w:lang w:eastAsia="en-US"/>
        </w:rPr>
        <w:t xml:space="preserve"> </w:t>
      </w:r>
    </w:p>
    <w:p w:rsidR="00D050B9" w:rsidRDefault="00AE564B" w:rsidP="003E76A5">
      <w:pPr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4</w:t>
      </w:r>
      <w:r w:rsidR="00D050B9">
        <w:rPr>
          <w:rFonts w:eastAsia="Calibri"/>
          <w:snapToGrid/>
          <w:sz w:val="28"/>
          <w:szCs w:val="28"/>
          <w:lang w:eastAsia="en-US"/>
        </w:rPr>
        <w:t xml:space="preserve">.  ЕДДС Белозерского муниципального округа обеспечить получение и обобщения данных о сложившейся обстановке и прогнозах ее развития, подготовку </w:t>
      </w:r>
      <w:r w:rsidR="00D050B9">
        <w:rPr>
          <w:rFonts w:eastAsia="Calibri"/>
          <w:snapToGrid/>
          <w:sz w:val="28"/>
          <w:szCs w:val="28"/>
          <w:lang w:eastAsia="en-US"/>
        </w:rPr>
        <w:lastRenderedPageBreak/>
        <w:t>предложений по действиям привлекаемых сил и средств, проведения информирования населения.</w:t>
      </w:r>
    </w:p>
    <w:p w:rsidR="00D050B9" w:rsidRDefault="00AE564B" w:rsidP="00D050B9">
      <w:pPr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5</w:t>
      </w:r>
      <w:r w:rsidR="00D050B9">
        <w:rPr>
          <w:rFonts w:eastAsia="Calibri"/>
          <w:snapToGrid/>
          <w:sz w:val="28"/>
          <w:szCs w:val="28"/>
          <w:lang w:eastAsia="en-US"/>
        </w:rPr>
        <w:t xml:space="preserve">. </w:t>
      </w:r>
      <w:r w:rsidR="00C56751" w:rsidRPr="00C56751">
        <w:rPr>
          <w:rFonts w:eastAsia="Calibri"/>
          <w:snapToGrid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C56751" w:rsidRPr="00C56751" w:rsidRDefault="00AE564B" w:rsidP="00D050B9">
      <w:pPr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6</w:t>
      </w:r>
      <w:r w:rsidR="00C56751" w:rsidRPr="00C56751">
        <w:rPr>
          <w:rFonts w:eastAsia="Calibri"/>
          <w:snapToGrid/>
          <w:sz w:val="28"/>
          <w:szCs w:val="28"/>
          <w:lang w:eastAsia="en-US"/>
        </w:rPr>
        <w:t>.</w:t>
      </w:r>
      <w:r w:rsidR="00E306C8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C56751" w:rsidRPr="00C56751">
        <w:rPr>
          <w:rFonts w:eastAsia="Calibri"/>
          <w:snapToGrid/>
          <w:sz w:val="28"/>
          <w:szCs w:val="28"/>
          <w:lang w:eastAsia="en-US"/>
        </w:rPr>
        <w:t xml:space="preserve">Настоящее постановление подлежит опубликованию в газете «Белозерье» и размещению на официальном сайте Белозерского муниципального </w:t>
      </w:r>
      <w:r w:rsidR="00C56751">
        <w:rPr>
          <w:rFonts w:eastAsia="Calibri"/>
          <w:snapToGrid/>
          <w:sz w:val="28"/>
          <w:szCs w:val="28"/>
          <w:lang w:eastAsia="en-US"/>
        </w:rPr>
        <w:t>округа</w:t>
      </w:r>
      <w:r w:rsidR="00C56751" w:rsidRPr="00C56751">
        <w:rPr>
          <w:rFonts w:eastAsia="Calibri"/>
          <w:snapToGrid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C56751" w:rsidRPr="00C56751" w:rsidRDefault="00C56751" w:rsidP="00C56751">
      <w:pPr>
        <w:jc w:val="both"/>
        <w:rPr>
          <w:rFonts w:eastAsia="Calibri"/>
          <w:snapToGrid/>
          <w:sz w:val="28"/>
          <w:szCs w:val="28"/>
          <w:lang w:eastAsia="en-US"/>
        </w:rPr>
      </w:pPr>
    </w:p>
    <w:p w:rsidR="00C95856" w:rsidRDefault="00C95856" w:rsidP="00C95856">
      <w:pPr>
        <w:jc w:val="both"/>
        <w:rPr>
          <w:rFonts w:eastAsia="Calibri"/>
          <w:b/>
          <w:snapToGrid/>
          <w:sz w:val="28"/>
          <w:szCs w:val="28"/>
          <w:lang w:eastAsia="en-US"/>
        </w:rPr>
      </w:pPr>
    </w:p>
    <w:p w:rsidR="00941991" w:rsidRPr="00C56751" w:rsidRDefault="00941991" w:rsidP="00C95856">
      <w:pPr>
        <w:jc w:val="both"/>
        <w:rPr>
          <w:rFonts w:eastAsia="Calibri"/>
          <w:b/>
          <w:snapToGrid/>
          <w:sz w:val="28"/>
          <w:szCs w:val="28"/>
          <w:lang w:eastAsia="en-US"/>
        </w:rPr>
      </w:pPr>
    </w:p>
    <w:p w:rsidR="0002737A" w:rsidRPr="00941991" w:rsidRDefault="00B70E8D" w:rsidP="0002737A">
      <w:pPr>
        <w:jc w:val="both"/>
        <w:rPr>
          <w:rFonts w:eastAsia="Calibri"/>
          <w:b/>
          <w:snapToGrid/>
          <w:sz w:val="28"/>
          <w:szCs w:val="28"/>
          <w:lang w:eastAsia="en-US"/>
        </w:rPr>
      </w:pPr>
      <w:r>
        <w:rPr>
          <w:b/>
          <w:snapToGrid/>
          <w:sz w:val="28"/>
          <w:szCs w:val="28"/>
        </w:rPr>
        <w:t xml:space="preserve">  </w:t>
      </w:r>
      <w:r w:rsidR="00AE564B">
        <w:rPr>
          <w:b/>
          <w:snapToGrid/>
          <w:sz w:val="28"/>
          <w:szCs w:val="28"/>
        </w:rPr>
        <w:t>Г</w:t>
      </w:r>
      <w:r w:rsidR="00941991" w:rsidRPr="00941991">
        <w:rPr>
          <w:rFonts w:eastAsia="Calibri"/>
          <w:b/>
          <w:snapToGrid/>
          <w:sz w:val="28"/>
          <w:szCs w:val="28"/>
          <w:lang w:eastAsia="en-US"/>
        </w:rPr>
        <w:t>лав</w:t>
      </w:r>
      <w:r w:rsidR="00AE564B">
        <w:rPr>
          <w:rFonts w:eastAsia="Calibri"/>
          <w:b/>
          <w:snapToGrid/>
          <w:sz w:val="28"/>
          <w:szCs w:val="28"/>
          <w:lang w:eastAsia="en-US"/>
        </w:rPr>
        <w:t>а</w:t>
      </w:r>
      <w:r w:rsidR="00941991" w:rsidRPr="00941991">
        <w:rPr>
          <w:rFonts w:eastAsia="Calibri"/>
          <w:b/>
          <w:snapToGrid/>
          <w:sz w:val="28"/>
          <w:szCs w:val="28"/>
          <w:lang w:eastAsia="en-US"/>
        </w:rPr>
        <w:t xml:space="preserve"> округа</w:t>
      </w:r>
      <w:r w:rsidR="0002737A">
        <w:rPr>
          <w:rFonts w:eastAsia="Calibri"/>
          <w:b/>
          <w:snapToGrid/>
          <w:sz w:val="28"/>
          <w:szCs w:val="28"/>
          <w:lang w:eastAsia="en-US"/>
        </w:rPr>
        <w:t xml:space="preserve">:   </w:t>
      </w:r>
      <w:r w:rsidR="0002737A" w:rsidRPr="00941991">
        <w:rPr>
          <w:rFonts w:eastAsia="Calibri"/>
          <w:b/>
          <w:snapToGrid/>
          <w:sz w:val="28"/>
          <w:szCs w:val="28"/>
          <w:lang w:eastAsia="en-US"/>
        </w:rPr>
        <w:t xml:space="preserve">                   </w:t>
      </w:r>
      <w:r w:rsidR="00AE564B">
        <w:rPr>
          <w:rFonts w:eastAsia="Calibri"/>
          <w:b/>
          <w:snapToGrid/>
          <w:sz w:val="28"/>
          <w:szCs w:val="28"/>
          <w:lang w:eastAsia="en-US"/>
        </w:rPr>
        <w:t xml:space="preserve">                                               </w:t>
      </w:r>
      <w:r w:rsidR="0002737A" w:rsidRPr="00941991">
        <w:rPr>
          <w:rFonts w:eastAsia="Calibri"/>
          <w:b/>
          <w:snapToGrid/>
          <w:sz w:val="28"/>
          <w:szCs w:val="28"/>
          <w:lang w:eastAsia="en-US"/>
        </w:rPr>
        <w:t xml:space="preserve">     </w:t>
      </w:r>
      <w:r w:rsidR="00AE564B">
        <w:rPr>
          <w:rFonts w:eastAsia="Calibri"/>
          <w:b/>
          <w:snapToGrid/>
          <w:sz w:val="28"/>
          <w:szCs w:val="28"/>
          <w:lang w:eastAsia="en-US"/>
        </w:rPr>
        <w:t>Д.А. Соловьев</w:t>
      </w:r>
      <w:r w:rsidR="0002737A" w:rsidRPr="00941991">
        <w:rPr>
          <w:rFonts w:eastAsia="Calibri"/>
          <w:b/>
          <w:snapToGrid/>
          <w:sz w:val="28"/>
          <w:szCs w:val="28"/>
          <w:lang w:eastAsia="en-US"/>
        </w:rPr>
        <w:t xml:space="preserve">        </w:t>
      </w:r>
    </w:p>
    <w:p w:rsidR="00941991" w:rsidRPr="00941991" w:rsidRDefault="00941991" w:rsidP="00941991">
      <w:pPr>
        <w:jc w:val="both"/>
        <w:rPr>
          <w:rFonts w:eastAsia="Calibri"/>
          <w:b/>
          <w:snapToGrid/>
          <w:sz w:val="28"/>
          <w:szCs w:val="28"/>
          <w:lang w:eastAsia="en-US"/>
        </w:rPr>
      </w:pPr>
    </w:p>
    <w:p w:rsidR="00C36B63" w:rsidRDefault="0002737A" w:rsidP="0002737A">
      <w:pPr>
        <w:tabs>
          <w:tab w:val="left" w:pos="2910"/>
        </w:tabs>
        <w:jc w:val="both"/>
        <w:rPr>
          <w:b/>
          <w:snapToGrid/>
          <w:sz w:val="28"/>
          <w:szCs w:val="28"/>
        </w:rPr>
      </w:pPr>
      <w:r>
        <w:rPr>
          <w:b/>
          <w:snapToGrid/>
          <w:sz w:val="28"/>
          <w:szCs w:val="28"/>
        </w:rPr>
        <w:tab/>
      </w:r>
    </w:p>
    <w:sectPr w:rsidR="00C36B63" w:rsidSect="004136A0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851" w:right="567" w:bottom="993" w:left="1134" w:header="1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47E" w:rsidRDefault="0052547E">
      <w:r>
        <w:separator/>
      </w:r>
    </w:p>
  </w:endnote>
  <w:endnote w:type="continuationSeparator" w:id="0">
    <w:p w:rsidR="0052547E" w:rsidRDefault="0052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2D" w:rsidRDefault="001A332D" w:rsidP="008A366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332D" w:rsidRDefault="001A332D" w:rsidP="008A366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2D" w:rsidRDefault="001A332D" w:rsidP="008A366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47E" w:rsidRDefault="0052547E">
      <w:r>
        <w:separator/>
      </w:r>
    </w:p>
  </w:footnote>
  <w:footnote w:type="continuationSeparator" w:id="0">
    <w:p w:rsidR="0052547E" w:rsidRDefault="00525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2D" w:rsidRDefault="001A332D" w:rsidP="008A36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1A332D" w:rsidRDefault="001A33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2D" w:rsidRDefault="001A332D" w:rsidP="008A3660">
    <w:pPr>
      <w:pStyle w:val="a3"/>
      <w:framePr w:wrap="around" w:vAnchor="text" w:hAnchor="margin" w:xAlign="center" w:y="1"/>
      <w:rPr>
        <w:rStyle w:val="a4"/>
      </w:rPr>
    </w:pPr>
  </w:p>
  <w:p w:rsidR="001A332D" w:rsidRDefault="001A332D" w:rsidP="008A36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186E"/>
    <w:multiLevelType w:val="hybridMultilevel"/>
    <w:tmpl w:val="C7AC93D8"/>
    <w:lvl w:ilvl="0" w:tplc="4ED0E1A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54C70AE"/>
    <w:multiLevelType w:val="hybridMultilevel"/>
    <w:tmpl w:val="D0028824"/>
    <w:lvl w:ilvl="0" w:tplc="0DE0A3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755D2FAC"/>
    <w:multiLevelType w:val="hybridMultilevel"/>
    <w:tmpl w:val="EB023C0E"/>
    <w:lvl w:ilvl="0" w:tplc="41EC8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FC6530">
      <w:numFmt w:val="none"/>
      <w:lvlText w:val=""/>
      <w:lvlJc w:val="left"/>
      <w:pPr>
        <w:tabs>
          <w:tab w:val="num" w:pos="360"/>
        </w:tabs>
      </w:pPr>
    </w:lvl>
    <w:lvl w:ilvl="2" w:tplc="61FEE0EC">
      <w:numFmt w:val="none"/>
      <w:lvlText w:val=""/>
      <w:lvlJc w:val="left"/>
      <w:pPr>
        <w:tabs>
          <w:tab w:val="num" w:pos="360"/>
        </w:tabs>
      </w:pPr>
    </w:lvl>
    <w:lvl w:ilvl="3" w:tplc="76483D0A">
      <w:numFmt w:val="none"/>
      <w:lvlText w:val=""/>
      <w:lvlJc w:val="left"/>
      <w:pPr>
        <w:tabs>
          <w:tab w:val="num" w:pos="360"/>
        </w:tabs>
      </w:pPr>
    </w:lvl>
    <w:lvl w:ilvl="4" w:tplc="F4C266B8">
      <w:numFmt w:val="none"/>
      <w:lvlText w:val=""/>
      <w:lvlJc w:val="left"/>
      <w:pPr>
        <w:tabs>
          <w:tab w:val="num" w:pos="360"/>
        </w:tabs>
      </w:pPr>
    </w:lvl>
    <w:lvl w:ilvl="5" w:tplc="2FE492BA">
      <w:numFmt w:val="none"/>
      <w:lvlText w:val=""/>
      <w:lvlJc w:val="left"/>
      <w:pPr>
        <w:tabs>
          <w:tab w:val="num" w:pos="360"/>
        </w:tabs>
      </w:pPr>
    </w:lvl>
    <w:lvl w:ilvl="6" w:tplc="69929858">
      <w:numFmt w:val="none"/>
      <w:lvlText w:val=""/>
      <w:lvlJc w:val="left"/>
      <w:pPr>
        <w:tabs>
          <w:tab w:val="num" w:pos="360"/>
        </w:tabs>
      </w:pPr>
    </w:lvl>
    <w:lvl w:ilvl="7" w:tplc="CC044C06">
      <w:numFmt w:val="none"/>
      <w:lvlText w:val=""/>
      <w:lvlJc w:val="left"/>
      <w:pPr>
        <w:tabs>
          <w:tab w:val="num" w:pos="360"/>
        </w:tabs>
      </w:pPr>
    </w:lvl>
    <w:lvl w:ilvl="8" w:tplc="FA948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60"/>
    <w:rsid w:val="00003173"/>
    <w:rsid w:val="0001495C"/>
    <w:rsid w:val="0001520F"/>
    <w:rsid w:val="00026A80"/>
    <w:rsid w:val="0002737A"/>
    <w:rsid w:val="00034B04"/>
    <w:rsid w:val="000576E8"/>
    <w:rsid w:val="000656A7"/>
    <w:rsid w:val="00067FA3"/>
    <w:rsid w:val="000731A6"/>
    <w:rsid w:val="000867C5"/>
    <w:rsid w:val="000941F7"/>
    <w:rsid w:val="000B75C3"/>
    <w:rsid w:val="000C24D7"/>
    <w:rsid w:val="000E2A54"/>
    <w:rsid w:val="000E3F39"/>
    <w:rsid w:val="00101F5A"/>
    <w:rsid w:val="00104568"/>
    <w:rsid w:val="00106641"/>
    <w:rsid w:val="00106BA0"/>
    <w:rsid w:val="001A332D"/>
    <w:rsid w:val="001A6996"/>
    <w:rsid w:val="001A6C4F"/>
    <w:rsid w:val="001C3D79"/>
    <w:rsid w:val="001C58D1"/>
    <w:rsid w:val="001D3BC8"/>
    <w:rsid w:val="001D61D2"/>
    <w:rsid w:val="001E256C"/>
    <w:rsid w:val="001F1AF5"/>
    <w:rsid w:val="00205044"/>
    <w:rsid w:val="00211B7F"/>
    <w:rsid w:val="002128BB"/>
    <w:rsid w:val="00234CB2"/>
    <w:rsid w:val="00241944"/>
    <w:rsid w:val="00252261"/>
    <w:rsid w:val="0026170A"/>
    <w:rsid w:val="002642F8"/>
    <w:rsid w:val="00273B34"/>
    <w:rsid w:val="00280D12"/>
    <w:rsid w:val="00285390"/>
    <w:rsid w:val="00297194"/>
    <w:rsid w:val="002A0111"/>
    <w:rsid w:val="002A38B1"/>
    <w:rsid w:val="002A5427"/>
    <w:rsid w:val="002C51C1"/>
    <w:rsid w:val="002D4556"/>
    <w:rsid w:val="00312DEE"/>
    <w:rsid w:val="0031696B"/>
    <w:rsid w:val="003224D1"/>
    <w:rsid w:val="0035557E"/>
    <w:rsid w:val="0037734C"/>
    <w:rsid w:val="0039266E"/>
    <w:rsid w:val="003932E2"/>
    <w:rsid w:val="003C52AE"/>
    <w:rsid w:val="003C7131"/>
    <w:rsid w:val="003C7508"/>
    <w:rsid w:val="003E08F0"/>
    <w:rsid w:val="003E76A5"/>
    <w:rsid w:val="003F3B32"/>
    <w:rsid w:val="003F684A"/>
    <w:rsid w:val="004067FC"/>
    <w:rsid w:val="00411FC6"/>
    <w:rsid w:val="00412FBC"/>
    <w:rsid w:val="004136A0"/>
    <w:rsid w:val="00414E1E"/>
    <w:rsid w:val="004319C1"/>
    <w:rsid w:val="0043701D"/>
    <w:rsid w:val="004372C5"/>
    <w:rsid w:val="00444263"/>
    <w:rsid w:val="004549F7"/>
    <w:rsid w:val="00475E78"/>
    <w:rsid w:val="004A52BF"/>
    <w:rsid w:val="004B039E"/>
    <w:rsid w:val="004B54FA"/>
    <w:rsid w:val="004D6D75"/>
    <w:rsid w:val="004E691A"/>
    <w:rsid w:val="004F103C"/>
    <w:rsid w:val="00501C30"/>
    <w:rsid w:val="00507D44"/>
    <w:rsid w:val="0052397F"/>
    <w:rsid w:val="00524568"/>
    <w:rsid w:val="0052547E"/>
    <w:rsid w:val="00532113"/>
    <w:rsid w:val="00542EAC"/>
    <w:rsid w:val="00554361"/>
    <w:rsid w:val="00563F98"/>
    <w:rsid w:val="005717FA"/>
    <w:rsid w:val="005869B8"/>
    <w:rsid w:val="005A04D7"/>
    <w:rsid w:val="005A39B5"/>
    <w:rsid w:val="005A72FA"/>
    <w:rsid w:val="005B0170"/>
    <w:rsid w:val="005B5A5C"/>
    <w:rsid w:val="005B5BCD"/>
    <w:rsid w:val="005E2030"/>
    <w:rsid w:val="005E21E7"/>
    <w:rsid w:val="005E64EC"/>
    <w:rsid w:val="005F5AC9"/>
    <w:rsid w:val="006007B1"/>
    <w:rsid w:val="00606066"/>
    <w:rsid w:val="006316DC"/>
    <w:rsid w:val="00636DB3"/>
    <w:rsid w:val="006418BD"/>
    <w:rsid w:val="00643330"/>
    <w:rsid w:val="00662CA3"/>
    <w:rsid w:val="00662EFA"/>
    <w:rsid w:val="00665530"/>
    <w:rsid w:val="00667C85"/>
    <w:rsid w:val="006701E4"/>
    <w:rsid w:val="00670B76"/>
    <w:rsid w:val="00675A44"/>
    <w:rsid w:val="00693E21"/>
    <w:rsid w:val="006A1FAE"/>
    <w:rsid w:val="006A7D69"/>
    <w:rsid w:val="006D56D9"/>
    <w:rsid w:val="006D574D"/>
    <w:rsid w:val="007030B8"/>
    <w:rsid w:val="007048A3"/>
    <w:rsid w:val="00711F70"/>
    <w:rsid w:val="00721CCD"/>
    <w:rsid w:val="0073338A"/>
    <w:rsid w:val="00751629"/>
    <w:rsid w:val="007519B2"/>
    <w:rsid w:val="00756873"/>
    <w:rsid w:val="00765535"/>
    <w:rsid w:val="007814F3"/>
    <w:rsid w:val="0078394D"/>
    <w:rsid w:val="00783C9E"/>
    <w:rsid w:val="00784419"/>
    <w:rsid w:val="007B51E2"/>
    <w:rsid w:val="007D1C6E"/>
    <w:rsid w:val="00810ACB"/>
    <w:rsid w:val="00814A61"/>
    <w:rsid w:val="00815D57"/>
    <w:rsid w:val="00825FCE"/>
    <w:rsid w:val="00846247"/>
    <w:rsid w:val="00860845"/>
    <w:rsid w:val="00862BE4"/>
    <w:rsid w:val="00864DB0"/>
    <w:rsid w:val="00877F2E"/>
    <w:rsid w:val="008816E2"/>
    <w:rsid w:val="00883C20"/>
    <w:rsid w:val="008856E8"/>
    <w:rsid w:val="008A1D1D"/>
    <w:rsid w:val="008A3660"/>
    <w:rsid w:val="008B074A"/>
    <w:rsid w:val="008B0DDA"/>
    <w:rsid w:val="008C1183"/>
    <w:rsid w:val="008D1CAC"/>
    <w:rsid w:val="008D7F11"/>
    <w:rsid w:val="008E6F38"/>
    <w:rsid w:val="009028DB"/>
    <w:rsid w:val="00906838"/>
    <w:rsid w:val="00912B2B"/>
    <w:rsid w:val="00920F54"/>
    <w:rsid w:val="0092655B"/>
    <w:rsid w:val="00941991"/>
    <w:rsid w:val="00947782"/>
    <w:rsid w:val="0096033D"/>
    <w:rsid w:val="009729BC"/>
    <w:rsid w:val="00976350"/>
    <w:rsid w:val="00980F10"/>
    <w:rsid w:val="00996442"/>
    <w:rsid w:val="009C2AB0"/>
    <w:rsid w:val="009E2089"/>
    <w:rsid w:val="009E3B89"/>
    <w:rsid w:val="009F7EDF"/>
    <w:rsid w:val="00A0799E"/>
    <w:rsid w:val="00A2657B"/>
    <w:rsid w:val="00A32F35"/>
    <w:rsid w:val="00A35F26"/>
    <w:rsid w:val="00A40E9E"/>
    <w:rsid w:val="00A415A7"/>
    <w:rsid w:val="00A452A4"/>
    <w:rsid w:val="00A5445A"/>
    <w:rsid w:val="00A6126F"/>
    <w:rsid w:val="00A62C2F"/>
    <w:rsid w:val="00AC5816"/>
    <w:rsid w:val="00AD4A60"/>
    <w:rsid w:val="00AE37B8"/>
    <w:rsid w:val="00AE564B"/>
    <w:rsid w:val="00AF245A"/>
    <w:rsid w:val="00B04AC7"/>
    <w:rsid w:val="00B10C71"/>
    <w:rsid w:val="00B10CE1"/>
    <w:rsid w:val="00B457A3"/>
    <w:rsid w:val="00B463B8"/>
    <w:rsid w:val="00B5109D"/>
    <w:rsid w:val="00B53151"/>
    <w:rsid w:val="00B56ACD"/>
    <w:rsid w:val="00B57ADC"/>
    <w:rsid w:val="00B70E8D"/>
    <w:rsid w:val="00B71F45"/>
    <w:rsid w:val="00B91F91"/>
    <w:rsid w:val="00B924CE"/>
    <w:rsid w:val="00BB083D"/>
    <w:rsid w:val="00BC6B7A"/>
    <w:rsid w:val="00C01C89"/>
    <w:rsid w:val="00C06690"/>
    <w:rsid w:val="00C25126"/>
    <w:rsid w:val="00C36B63"/>
    <w:rsid w:val="00C56751"/>
    <w:rsid w:val="00C60AF3"/>
    <w:rsid w:val="00C72E6A"/>
    <w:rsid w:val="00C84D8A"/>
    <w:rsid w:val="00C93F15"/>
    <w:rsid w:val="00C95856"/>
    <w:rsid w:val="00CA1C36"/>
    <w:rsid w:val="00CA6167"/>
    <w:rsid w:val="00CB0462"/>
    <w:rsid w:val="00CC4161"/>
    <w:rsid w:val="00CF664D"/>
    <w:rsid w:val="00CF7151"/>
    <w:rsid w:val="00D050B9"/>
    <w:rsid w:val="00D10C57"/>
    <w:rsid w:val="00D13ACB"/>
    <w:rsid w:val="00D35787"/>
    <w:rsid w:val="00D4470F"/>
    <w:rsid w:val="00D6129E"/>
    <w:rsid w:val="00D66B98"/>
    <w:rsid w:val="00D77419"/>
    <w:rsid w:val="00D843A7"/>
    <w:rsid w:val="00D956F2"/>
    <w:rsid w:val="00DA0379"/>
    <w:rsid w:val="00DA1DD6"/>
    <w:rsid w:val="00DA28A5"/>
    <w:rsid w:val="00DB3249"/>
    <w:rsid w:val="00DD7525"/>
    <w:rsid w:val="00DF5789"/>
    <w:rsid w:val="00E02E3F"/>
    <w:rsid w:val="00E04191"/>
    <w:rsid w:val="00E103AF"/>
    <w:rsid w:val="00E24A9C"/>
    <w:rsid w:val="00E306C8"/>
    <w:rsid w:val="00E57CDD"/>
    <w:rsid w:val="00E643C0"/>
    <w:rsid w:val="00E64F63"/>
    <w:rsid w:val="00E722DC"/>
    <w:rsid w:val="00E87383"/>
    <w:rsid w:val="00E92AB5"/>
    <w:rsid w:val="00E94209"/>
    <w:rsid w:val="00EA43F3"/>
    <w:rsid w:val="00EA5FA0"/>
    <w:rsid w:val="00EB0DC6"/>
    <w:rsid w:val="00EC2FB5"/>
    <w:rsid w:val="00EC6569"/>
    <w:rsid w:val="00ED72AA"/>
    <w:rsid w:val="00EE50FF"/>
    <w:rsid w:val="00EF3281"/>
    <w:rsid w:val="00EF3B3B"/>
    <w:rsid w:val="00EF7082"/>
    <w:rsid w:val="00F058C1"/>
    <w:rsid w:val="00F12D9A"/>
    <w:rsid w:val="00F1447C"/>
    <w:rsid w:val="00F3154F"/>
    <w:rsid w:val="00F61519"/>
    <w:rsid w:val="00F7077F"/>
    <w:rsid w:val="00F73DD7"/>
    <w:rsid w:val="00F74BB7"/>
    <w:rsid w:val="00F7548D"/>
    <w:rsid w:val="00F76A83"/>
    <w:rsid w:val="00F94624"/>
    <w:rsid w:val="00F97791"/>
    <w:rsid w:val="00FC6057"/>
    <w:rsid w:val="00FD1009"/>
    <w:rsid w:val="00FE13EA"/>
    <w:rsid w:val="00FE1A9B"/>
    <w:rsid w:val="00FE2336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660"/>
    <w:rPr>
      <w:snapToGrid w:val="0"/>
      <w:sz w:val="26"/>
    </w:rPr>
  </w:style>
  <w:style w:type="paragraph" w:styleId="1">
    <w:name w:val="heading 1"/>
    <w:basedOn w:val="a"/>
    <w:next w:val="a"/>
    <w:qFormat/>
    <w:rsid w:val="008A3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A366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styleId="a4">
    <w:name w:val="page number"/>
    <w:basedOn w:val="a0"/>
    <w:rsid w:val="008A3660"/>
  </w:style>
  <w:style w:type="paragraph" w:styleId="a5">
    <w:name w:val="footer"/>
    <w:basedOn w:val="a"/>
    <w:rsid w:val="008A3660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F7082"/>
    <w:rPr>
      <w:rFonts w:ascii="Tahoma" w:hAnsi="Tahoma" w:cs="Tahoma"/>
      <w:sz w:val="16"/>
      <w:szCs w:val="16"/>
    </w:rPr>
  </w:style>
  <w:style w:type="paragraph" w:customStyle="1" w:styleId="a7">
    <w:name w:val=" Знак Знак Знак Знак"/>
    <w:basedOn w:val="a"/>
    <w:rsid w:val="00A0799E"/>
    <w:pPr>
      <w:spacing w:after="160" w:line="240" w:lineRule="exact"/>
    </w:pPr>
    <w:rPr>
      <w:rFonts w:ascii="Verdana" w:hAnsi="Verdana" w:cs="Verdana"/>
      <w:snapToGrid/>
      <w:sz w:val="24"/>
      <w:szCs w:val="24"/>
      <w:lang w:val="en-US" w:eastAsia="en-US"/>
    </w:rPr>
  </w:style>
  <w:style w:type="paragraph" w:styleId="a8">
    <w:name w:val="Body Text"/>
    <w:basedOn w:val="a"/>
    <w:rsid w:val="00A0799E"/>
    <w:pPr>
      <w:spacing w:after="120"/>
    </w:pPr>
  </w:style>
  <w:style w:type="table" w:styleId="a9">
    <w:name w:val="Table Grid"/>
    <w:basedOn w:val="a1"/>
    <w:rsid w:val="00A07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9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C71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Title"/>
    <w:basedOn w:val="a"/>
    <w:link w:val="ab"/>
    <w:qFormat/>
    <w:rsid w:val="004B039E"/>
    <w:pPr>
      <w:jc w:val="center"/>
    </w:pPr>
    <w:rPr>
      <w:b/>
      <w:bCs/>
      <w:snapToGrid/>
      <w:sz w:val="36"/>
      <w:szCs w:val="24"/>
    </w:rPr>
  </w:style>
  <w:style w:type="character" w:customStyle="1" w:styleId="ab">
    <w:name w:val="Название Знак"/>
    <w:link w:val="aa"/>
    <w:rsid w:val="004B039E"/>
    <w:rPr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660"/>
    <w:rPr>
      <w:snapToGrid w:val="0"/>
      <w:sz w:val="26"/>
    </w:rPr>
  </w:style>
  <w:style w:type="paragraph" w:styleId="1">
    <w:name w:val="heading 1"/>
    <w:basedOn w:val="a"/>
    <w:next w:val="a"/>
    <w:qFormat/>
    <w:rsid w:val="008A3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A366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styleId="a4">
    <w:name w:val="page number"/>
    <w:basedOn w:val="a0"/>
    <w:rsid w:val="008A3660"/>
  </w:style>
  <w:style w:type="paragraph" w:styleId="a5">
    <w:name w:val="footer"/>
    <w:basedOn w:val="a"/>
    <w:rsid w:val="008A3660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F7082"/>
    <w:rPr>
      <w:rFonts w:ascii="Tahoma" w:hAnsi="Tahoma" w:cs="Tahoma"/>
      <w:sz w:val="16"/>
      <w:szCs w:val="16"/>
    </w:rPr>
  </w:style>
  <w:style w:type="paragraph" w:customStyle="1" w:styleId="a7">
    <w:name w:val=" Знак Знак Знак Знак"/>
    <w:basedOn w:val="a"/>
    <w:rsid w:val="00A0799E"/>
    <w:pPr>
      <w:spacing w:after="160" w:line="240" w:lineRule="exact"/>
    </w:pPr>
    <w:rPr>
      <w:rFonts w:ascii="Verdana" w:hAnsi="Verdana" w:cs="Verdana"/>
      <w:snapToGrid/>
      <w:sz w:val="24"/>
      <w:szCs w:val="24"/>
      <w:lang w:val="en-US" w:eastAsia="en-US"/>
    </w:rPr>
  </w:style>
  <w:style w:type="paragraph" w:styleId="a8">
    <w:name w:val="Body Text"/>
    <w:basedOn w:val="a"/>
    <w:rsid w:val="00A0799E"/>
    <w:pPr>
      <w:spacing w:after="120"/>
    </w:pPr>
  </w:style>
  <w:style w:type="table" w:styleId="a9">
    <w:name w:val="Table Grid"/>
    <w:basedOn w:val="a1"/>
    <w:rsid w:val="00A07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9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C71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Title"/>
    <w:basedOn w:val="a"/>
    <w:link w:val="ab"/>
    <w:qFormat/>
    <w:rsid w:val="004B039E"/>
    <w:pPr>
      <w:jc w:val="center"/>
    </w:pPr>
    <w:rPr>
      <w:b/>
      <w:bCs/>
      <w:snapToGrid/>
      <w:sz w:val="36"/>
      <w:szCs w:val="24"/>
    </w:rPr>
  </w:style>
  <w:style w:type="character" w:customStyle="1" w:styleId="ab">
    <w:name w:val="Название Знак"/>
    <w:link w:val="aa"/>
    <w:rsid w:val="004B039E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3966-29AE-49A6-B30B-E42E8100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Опека</cp:lastModifiedBy>
  <cp:revision>2</cp:revision>
  <cp:lastPrinted>2024-04-12T12:47:00Z</cp:lastPrinted>
  <dcterms:created xsi:type="dcterms:W3CDTF">2024-05-12T10:31:00Z</dcterms:created>
  <dcterms:modified xsi:type="dcterms:W3CDTF">2024-05-12T10:31:00Z</dcterms:modified>
</cp:coreProperties>
</file>