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C2" w:rsidRPr="00BF25C2" w:rsidRDefault="00BF25C2" w:rsidP="00BF25C2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MS Mincho" w:hAnsi="Times New Roman" w:cs="Tahoma"/>
          <w:kern w:val="3"/>
          <w:sz w:val="20"/>
          <w:szCs w:val="28"/>
          <w:lang w:eastAsia="ru-RU"/>
        </w:rPr>
      </w:pPr>
      <w:r>
        <w:rPr>
          <w:rFonts w:ascii="Times New Roman" w:eastAsia="MS Mincho" w:hAnsi="Times New Roman" w:cs="Tahoma"/>
          <w:noProof/>
          <w:kern w:val="3"/>
          <w:sz w:val="20"/>
          <w:szCs w:val="28"/>
          <w:lang w:eastAsia="ru-RU"/>
        </w:rPr>
        <w:drawing>
          <wp:inline distT="0" distB="0" distL="0" distR="0">
            <wp:extent cx="397510" cy="53276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е объекты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C2" w:rsidRPr="00BF25C2" w:rsidRDefault="00BF25C2" w:rsidP="00BF25C2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MS Mincho" w:hAnsi="Times New Roman" w:cs="Tahoma"/>
          <w:kern w:val="3"/>
          <w:sz w:val="20"/>
          <w:szCs w:val="20"/>
          <w:lang w:eastAsia="ru-RU"/>
        </w:rPr>
      </w:pPr>
      <w:r w:rsidRPr="00BF25C2">
        <w:rPr>
          <w:rFonts w:ascii="Times New Roman" w:eastAsia="MS Mincho" w:hAnsi="Times New Roman" w:cs="Tahoma"/>
          <w:kern w:val="3"/>
          <w:sz w:val="20"/>
          <w:szCs w:val="20"/>
          <w:lang w:eastAsia="ru-RU"/>
        </w:rPr>
        <w:t>АДМИНИСТРАЦИЯ  БЕЛОЗЕРСКОГО  МУНИЦИПАЛЬНОГО   ОКРУГА  ВОЛОГОДСКОЙ ОБЛАСТИ</w:t>
      </w:r>
    </w:p>
    <w:p w:rsidR="00BF25C2" w:rsidRPr="00BF25C2" w:rsidRDefault="00BF25C2" w:rsidP="00BF25C2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MS Mincho" w:hAnsi="Times New Roman" w:cs="Tahoma"/>
          <w:b/>
          <w:bCs/>
          <w:kern w:val="3"/>
          <w:sz w:val="36"/>
          <w:szCs w:val="36"/>
          <w:lang w:eastAsia="ru-RU"/>
        </w:rPr>
      </w:pPr>
      <w:proofErr w:type="gramStart"/>
      <w:r w:rsidRPr="00BF25C2">
        <w:rPr>
          <w:rFonts w:ascii="Times New Roman" w:eastAsia="MS Mincho" w:hAnsi="Times New Roman" w:cs="Tahoma"/>
          <w:b/>
          <w:bCs/>
          <w:kern w:val="3"/>
          <w:sz w:val="36"/>
          <w:szCs w:val="36"/>
          <w:lang w:eastAsia="ru-RU"/>
        </w:rPr>
        <w:t>П</w:t>
      </w:r>
      <w:proofErr w:type="gramEnd"/>
      <w:r w:rsidRPr="00BF25C2">
        <w:rPr>
          <w:rFonts w:ascii="Times New Roman" w:eastAsia="MS Mincho" w:hAnsi="Times New Roman" w:cs="Tahoma"/>
          <w:b/>
          <w:bCs/>
          <w:kern w:val="3"/>
          <w:sz w:val="36"/>
          <w:szCs w:val="36"/>
          <w:lang w:eastAsia="ru-RU"/>
        </w:rPr>
        <w:t xml:space="preserve"> О С Т А Н О В Л Е Н И Е</w:t>
      </w:r>
    </w:p>
    <w:p w:rsidR="00BF25C2" w:rsidRPr="00BF25C2" w:rsidRDefault="00AF1DB0" w:rsidP="00BF25C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От 21.04.2023  № 516</w:t>
      </w:r>
      <w:bookmarkStart w:id="0" w:name="_GoBack"/>
      <w:bookmarkEnd w:id="0"/>
    </w:p>
    <w:p w:rsidR="00BF25C2" w:rsidRPr="00BF25C2" w:rsidRDefault="00BF25C2" w:rsidP="00BF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5C2" w:rsidRPr="00BF25C2" w:rsidRDefault="00BF25C2" w:rsidP="00BF25C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BF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признании утратившими силу</w:t>
      </w:r>
    </w:p>
    <w:p w:rsidR="00BF25C2" w:rsidRPr="00BF25C2" w:rsidRDefault="00BF25C2" w:rsidP="00BF25C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C2" w:rsidRPr="00BF25C2" w:rsidRDefault="00BF25C2" w:rsidP="00BF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F25C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20 июля 2020 года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статьей  48 Федерального закона от 6 октября 2003 года № 131-ФЗ «Об общих принципах организации</w:t>
      </w:r>
      <w:proofErr w:type="gramEnd"/>
      <w:r w:rsidRPr="00BF25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местного самоуправления в Российской Федерации» </w:t>
      </w:r>
    </w:p>
    <w:p w:rsidR="00BF25C2" w:rsidRPr="00BF25C2" w:rsidRDefault="00BF25C2" w:rsidP="00BF2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25C2" w:rsidRPr="00BF25C2" w:rsidRDefault="00BF25C2" w:rsidP="00BF25C2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25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ПОСТАНОВЛЯЮ:</w:t>
      </w:r>
    </w:p>
    <w:p w:rsidR="00BF25C2" w:rsidRPr="00BF25C2" w:rsidRDefault="00BF25C2" w:rsidP="00BF25C2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25C2" w:rsidRPr="00BF25C2" w:rsidRDefault="00BF25C2" w:rsidP="00BF25C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BF25C2" w:rsidRPr="00BF25C2" w:rsidRDefault="00BF25C2" w:rsidP="00BF25C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Pr="00BF25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района от  11.01.2017 № 12  «Об утверждении административного регламента</w:t>
      </w:r>
      <w:r w:rsidRPr="00BF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средства», за исключением пункта 2; </w:t>
      </w:r>
    </w:p>
    <w:p w:rsidR="00BF25C2" w:rsidRPr="00BF25C2" w:rsidRDefault="00BF25C2" w:rsidP="00BF25C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20.09.2021 № 356 «О внесении изменений в постановление администрации Белозерского муниципального района от 11.07.2017 № 12 «Об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транспортных средств, осуществляющих перевозки тяжеловесных и (или) крупногабаритных грузов»; </w:t>
      </w:r>
    </w:p>
    <w:p w:rsidR="00BF25C2" w:rsidRPr="00BF25C2" w:rsidRDefault="00BF25C2" w:rsidP="00BF25C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поселения «Город Белозерск» от 26.11.2021 № 312 </w:t>
      </w:r>
      <w:r w:rsidRPr="00BF25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 утверждении административного регламента</w:t>
      </w:r>
      <w:r w:rsidRPr="00BF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средства».</w:t>
      </w:r>
    </w:p>
    <w:p w:rsidR="00BF25C2" w:rsidRPr="00BF25C2" w:rsidRDefault="00BF25C2" w:rsidP="00BF25C2">
      <w:pPr>
        <w:widowControl w:val="0"/>
        <w:tabs>
          <w:tab w:val="left" w:pos="9563"/>
        </w:tabs>
        <w:suppressAutoHyphens/>
        <w:autoSpaceDN w:val="0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F25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в газете «</w:t>
      </w:r>
      <w:proofErr w:type="spellStart"/>
      <w:r w:rsidRPr="00BF25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Белозерье</w:t>
      </w:r>
      <w:proofErr w:type="spellEnd"/>
      <w:r w:rsidRPr="00BF25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 и размещению на сайте Белозерского муниципального района в информационно-телекоммуникационной сети «Интернет».</w:t>
      </w:r>
    </w:p>
    <w:p w:rsidR="00BF25C2" w:rsidRPr="00BF25C2" w:rsidRDefault="00BF25C2" w:rsidP="00BF25C2">
      <w:pPr>
        <w:widowControl w:val="0"/>
        <w:tabs>
          <w:tab w:val="left" w:pos="956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kern w:val="3"/>
          <w:sz w:val="28"/>
          <w:szCs w:val="28"/>
          <w:lang w:eastAsia="ru-RU"/>
        </w:rPr>
      </w:pPr>
    </w:p>
    <w:p w:rsidR="00BF25C2" w:rsidRPr="00BF25C2" w:rsidRDefault="00BF25C2" w:rsidP="00BF25C2">
      <w:pPr>
        <w:widowControl w:val="0"/>
        <w:tabs>
          <w:tab w:val="left" w:pos="956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kern w:val="3"/>
          <w:sz w:val="28"/>
          <w:szCs w:val="28"/>
          <w:lang w:eastAsia="ru-RU"/>
        </w:rPr>
      </w:pPr>
    </w:p>
    <w:p w:rsidR="00F33EB3" w:rsidRDefault="00BF25C2" w:rsidP="00BF25C2">
      <w:pPr>
        <w:widowControl w:val="0"/>
        <w:tabs>
          <w:tab w:val="left" w:pos="9563"/>
        </w:tabs>
        <w:suppressAutoHyphens/>
        <w:autoSpaceDN w:val="0"/>
        <w:spacing w:after="0" w:line="240" w:lineRule="auto"/>
        <w:textAlignment w:val="baseline"/>
      </w:pPr>
      <w:r w:rsidRPr="00BF25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Глава округа:                                                                              Д.А. Соловьев</w:t>
      </w:r>
      <w:r w:rsidRPr="00BF25C2">
        <w:rPr>
          <w:rFonts w:ascii="Times New Roman" w:eastAsia="Times New Roman" w:hAnsi="Times New Roman" w:cs="Times New Roman"/>
          <w:b/>
          <w:color w:val="C00000"/>
          <w:kern w:val="3"/>
          <w:sz w:val="28"/>
          <w:szCs w:val="28"/>
          <w:lang w:eastAsia="ru-RU"/>
        </w:rPr>
        <w:t xml:space="preserve"> </w:t>
      </w:r>
    </w:p>
    <w:sectPr w:rsidR="00F33EB3" w:rsidSect="00BF25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5B"/>
    <w:rsid w:val="001A5F5B"/>
    <w:rsid w:val="004F00F9"/>
    <w:rsid w:val="0059637A"/>
    <w:rsid w:val="00AF1DB0"/>
    <w:rsid w:val="00B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 С.В.</dc:creator>
  <cp:keywords/>
  <dc:description/>
  <cp:lastModifiedBy>Сазонова Т.Л.</cp:lastModifiedBy>
  <cp:revision>3</cp:revision>
  <dcterms:created xsi:type="dcterms:W3CDTF">2023-04-24T09:22:00Z</dcterms:created>
  <dcterms:modified xsi:type="dcterms:W3CDTF">2023-04-25T07:04:00Z</dcterms:modified>
</cp:coreProperties>
</file>