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D" w:rsidRDefault="0079232D">
      <w:pPr>
        <w:pStyle w:val="a7"/>
        <w:rPr>
          <w:b w:val="0"/>
          <w:bCs w:val="0"/>
          <w:sz w:val="20"/>
        </w:rPr>
      </w:pPr>
    </w:p>
    <w:p w:rsidR="0079232D" w:rsidRDefault="00B60C3E">
      <w:pPr>
        <w:pStyle w:val="a7"/>
        <w:rPr>
          <w:b w:val="0"/>
          <w:sz w:val="20"/>
          <w:szCs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386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2D" w:rsidRDefault="0079232D">
      <w:pPr>
        <w:pStyle w:val="a7"/>
        <w:rPr>
          <w:b w:val="0"/>
          <w:sz w:val="20"/>
          <w:szCs w:val="20"/>
        </w:rPr>
      </w:pPr>
    </w:p>
    <w:p w:rsidR="0079232D" w:rsidRDefault="0079232D">
      <w:pPr>
        <w:pStyle w:val="a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АДМИНИСТРАЦИЯ БЕЛОЗЕРСКОГО МУНИЦИПАЛЬНОГО </w:t>
      </w:r>
      <w:r w:rsidR="00084FDC">
        <w:rPr>
          <w:b w:val="0"/>
          <w:sz w:val="20"/>
          <w:szCs w:val="20"/>
        </w:rPr>
        <w:t>ОКРУГА</w:t>
      </w:r>
      <w:r>
        <w:rPr>
          <w:b w:val="0"/>
          <w:sz w:val="20"/>
          <w:szCs w:val="20"/>
        </w:rPr>
        <w:t xml:space="preserve"> ВОЛОГОДСКОЙ ОБЛАСТИ</w:t>
      </w:r>
    </w:p>
    <w:p w:rsidR="0079232D" w:rsidRDefault="0079232D">
      <w:pPr>
        <w:pStyle w:val="a7"/>
      </w:pPr>
    </w:p>
    <w:p w:rsidR="0079232D" w:rsidRDefault="0079232D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79232D" w:rsidRDefault="0079232D">
      <w:pPr>
        <w:jc w:val="center"/>
        <w:rPr>
          <w:sz w:val="32"/>
        </w:rPr>
      </w:pPr>
    </w:p>
    <w:p w:rsidR="0079232D" w:rsidRDefault="0079232D">
      <w:pPr>
        <w:jc w:val="center"/>
        <w:rPr>
          <w:sz w:val="28"/>
        </w:rPr>
      </w:pPr>
    </w:p>
    <w:p w:rsidR="0079232D" w:rsidRDefault="0079232D" w:rsidP="00084FDC">
      <w:pPr>
        <w:pStyle w:val="1"/>
        <w:rPr>
          <w:sz w:val="28"/>
        </w:rPr>
      </w:pPr>
      <w:r w:rsidRPr="00084FDC">
        <w:rPr>
          <w:sz w:val="28"/>
        </w:rPr>
        <w:t>От</w:t>
      </w:r>
      <w:r w:rsidR="00B73E0C" w:rsidRPr="00084FDC">
        <w:rPr>
          <w:sz w:val="28"/>
        </w:rPr>
        <w:t xml:space="preserve">  </w:t>
      </w:r>
      <w:r w:rsidR="00B563A3" w:rsidRPr="008E2619">
        <w:rPr>
          <w:sz w:val="28"/>
        </w:rPr>
        <w:t>16.05.2023</w:t>
      </w:r>
      <w:r w:rsidR="00B73E0C" w:rsidRPr="00084FDC">
        <w:rPr>
          <w:sz w:val="28"/>
        </w:rPr>
        <w:t xml:space="preserve"> </w:t>
      </w:r>
      <w:r w:rsidR="008E2619">
        <w:rPr>
          <w:sz w:val="28"/>
        </w:rPr>
        <w:t xml:space="preserve"> </w:t>
      </w:r>
      <w:r w:rsidR="000622C9" w:rsidRPr="00084FDC">
        <w:rPr>
          <w:sz w:val="28"/>
        </w:rPr>
        <w:t xml:space="preserve">№ </w:t>
      </w:r>
      <w:r w:rsidR="00B563A3" w:rsidRPr="008E2619">
        <w:rPr>
          <w:sz w:val="28"/>
        </w:rPr>
        <w:t>595</w:t>
      </w:r>
    </w:p>
    <w:p w:rsidR="00084FDC" w:rsidRPr="00084FDC" w:rsidRDefault="00084FDC" w:rsidP="00084FDC"/>
    <w:p w:rsidR="000C5E5A" w:rsidRDefault="000C5E5A" w:rsidP="00E7029D">
      <w:pPr>
        <w:ind w:right="4110"/>
        <w:jc w:val="both"/>
        <w:rPr>
          <w:sz w:val="28"/>
          <w:szCs w:val="28"/>
        </w:rPr>
      </w:pPr>
    </w:p>
    <w:p w:rsidR="000C5E5A" w:rsidRPr="00000011" w:rsidRDefault="00000011" w:rsidP="00000011">
      <w:pPr>
        <w:ind w:right="4677"/>
        <w:jc w:val="both"/>
        <w:rPr>
          <w:sz w:val="28"/>
        </w:rPr>
      </w:pPr>
      <w:r w:rsidRPr="00000011">
        <w:rPr>
          <w:bCs/>
          <w:sz w:val="28"/>
          <w:szCs w:val="28"/>
          <w:lang w:eastAsia="ru-RU"/>
        </w:rPr>
        <w:t>Об установлении порядка определения (подбора)</w:t>
      </w:r>
      <w:r w:rsidR="00AE1C5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уполномоченных газоснабжающих организаций - поставщиков сжиженных углеводородных </w:t>
      </w:r>
      <w:r w:rsidRPr="00000011">
        <w:rPr>
          <w:bCs/>
          <w:sz w:val="28"/>
          <w:szCs w:val="28"/>
          <w:lang w:eastAsia="ru-RU"/>
        </w:rPr>
        <w:t xml:space="preserve"> газов для бытовых нужд населения Белозерского </w:t>
      </w:r>
      <w:r w:rsidR="00603BD0">
        <w:rPr>
          <w:sz w:val="28"/>
          <w:szCs w:val="28"/>
          <w:lang w:eastAsia="ru-RU"/>
        </w:rPr>
        <w:t>муниципального округа</w:t>
      </w:r>
      <w:r w:rsidRPr="00000011">
        <w:rPr>
          <w:bCs/>
          <w:sz w:val="28"/>
          <w:szCs w:val="28"/>
          <w:lang w:eastAsia="ru-RU"/>
        </w:rPr>
        <w:t xml:space="preserve"> по регулируемым ценам</w:t>
      </w:r>
    </w:p>
    <w:p w:rsidR="00C4031E" w:rsidRDefault="006E10AE" w:rsidP="00000011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соответствии с п.4 ч.1 ст.1</w:t>
      </w:r>
      <w:r w:rsidR="003B509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000011" w:rsidRPr="00000011">
        <w:rPr>
          <w:sz w:val="28"/>
          <w:szCs w:val="28"/>
          <w:lang w:eastAsia="ru-RU"/>
        </w:rPr>
        <w:t xml:space="preserve">в целях организации газоснабжения населения </w:t>
      </w:r>
      <w:r w:rsidR="00BF32BF">
        <w:rPr>
          <w:sz w:val="28"/>
          <w:szCs w:val="28"/>
          <w:lang w:eastAsia="ru-RU"/>
        </w:rPr>
        <w:t>округа</w:t>
      </w:r>
      <w:r w:rsidR="00000011" w:rsidRPr="00000011">
        <w:rPr>
          <w:sz w:val="28"/>
          <w:szCs w:val="28"/>
          <w:lang w:eastAsia="ru-RU"/>
        </w:rPr>
        <w:t xml:space="preserve"> сжиженным углеводородным газом,</w:t>
      </w:r>
      <w:r w:rsidR="00000011" w:rsidRPr="00000011">
        <w:rPr>
          <w:sz w:val="28"/>
          <w:szCs w:val="28"/>
        </w:rPr>
        <w:t xml:space="preserve"> </w:t>
      </w:r>
    </w:p>
    <w:p w:rsidR="00CA2377" w:rsidRPr="00000011" w:rsidRDefault="00CA2377" w:rsidP="00000011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</w:rPr>
      </w:pPr>
      <w:r w:rsidRPr="00000011">
        <w:rPr>
          <w:sz w:val="28"/>
        </w:rPr>
        <w:t>ПОСТАНОВЛЯЮ:</w:t>
      </w:r>
    </w:p>
    <w:p w:rsidR="00000011" w:rsidRDefault="00000011" w:rsidP="00A57895">
      <w:pPr>
        <w:numPr>
          <w:ilvl w:val="0"/>
          <w:numId w:val="5"/>
        </w:numPr>
        <w:spacing w:before="220"/>
        <w:ind w:left="0" w:firstLine="851"/>
        <w:jc w:val="both"/>
        <w:textAlignment w:val="baseline"/>
        <w:rPr>
          <w:sz w:val="28"/>
          <w:szCs w:val="28"/>
        </w:rPr>
      </w:pPr>
      <w:r w:rsidRPr="00000011">
        <w:rPr>
          <w:sz w:val="28"/>
          <w:szCs w:val="28"/>
          <w:lang w:eastAsia="ru-RU"/>
        </w:rPr>
        <w:t xml:space="preserve">Установить Порядок определения (подбора) </w:t>
      </w:r>
      <w:r>
        <w:rPr>
          <w:sz w:val="28"/>
          <w:szCs w:val="28"/>
          <w:lang w:eastAsia="ru-RU"/>
        </w:rPr>
        <w:t xml:space="preserve">уполномоченных газоснабжающих организаций - поставщиков сжиженных углеводородных </w:t>
      </w:r>
      <w:r w:rsidRPr="00000011">
        <w:rPr>
          <w:sz w:val="28"/>
          <w:szCs w:val="28"/>
          <w:lang w:eastAsia="ru-RU"/>
        </w:rPr>
        <w:t xml:space="preserve"> газов для бытовых нужд населения Белозерского </w:t>
      </w:r>
      <w:r w:rsidR="00603BD0">
        <w:rPr>
          <w:sz w:val="28"/>
          <w:szCs w:val="28"/>
          <w:lang w:eastAsia="ru-RU"/>
        </w:rPr>
        <w:t>муниципального округа</w:t>
      </w:r>
      <w:r w:rsidRPr="00000011">
        <w:rPr>
          <w:sz w:val="28"/>
          <w:szCs w:val="28"/>
          <w:lang w:eastAsia="ru-RU"/>
        </w:rPr>
        <w:t xml:space="preserve"> по регулируемым ценам согласно приложению</w:t>
      </w:r>
      <w:r w:rsidR="003B509B">
        <w:rPr>
          <w:sz w:val="28"/>
          <w:szCs w:val="28"/>
          <w:lang w:eastAsia="ru-RU"/>
        </w:rPr>
        <w:t xml:space="preserve"> к настоящему постановлению</w:t>
      </w:r>
      <w:r w:rsidRPr="00000011">
        <w:rPr>
          <w:sz w:val="28"/>
          <w:szCs w:val="28"/>
          <w:lang w:eastAsia="ru-RU"/>
        </w:rPr>
        <w:t>.</w:t>
      </w:r>
    </w:p>
    <w:p w:rsidR="00603BD0" w:rsidRPr="00157A43" w:rsidRDefault="00603BD0" w:rsidP="00A57895">
      <w:pPr>
        <w:numPr>
          <w:ilvl w:val="0"/>
          <w:numId w:val="5"/>
        </w:numPr>
        <w:spacing w:before="220"/>
        <w:ind w:left="0" w:firstLine="851"/>
        <w:jc w:val="both"/>
        <w:textAlignment w:val="baseline"/>
        <w:rPr>
          <w:sz w:val="28"/>
          <w:szCs w:val="28"/>
        </w:rPr>
      </w:pPr>
      <w:r w:rsidRPr="00157A43">
        <w:rPr>
          <w:sz w:val="28"/>
          <w:szCs w:val="28"/>
        </w:rPr>
        <w:t xml:space="preserve">Признать утратившим силу постановление администрации Белозерского муниципального </w:t>
      </w:r>
      <w:r w:rsidR="003B509B">
        <w:rPr>
          <w:sz w:val="28"/>
          <w:szCs w:val="28"/>
        </w:rPr>
        <w:t>района</w:t>
      </w:r>
      <w:r w:rsidRPr="00157A43">
        <w:rPr>
          <w:sz w:val="28"/>
          <w:szCs w:val="28"/>
        </w:rPr>
        <w:t xml:space="preserve"> от 03.10.2022 № 349 «</w:t>
      </w:r>
      <w:r w:rsidR="00157A43" w:rsidRPr="00157A43">
        <w:rPr>
          <w:bCs/>
          <w:sz w:val="28"/>
          <w:szCs w:val="28"/>
        </w:rPr>
        <w:t xml:space="preserve">Об установлении порядка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157A43" w:rsidRPr="00157A43">
        <w:rPr>
          <w:sz w:val="28"/>
          <w:szCs w:val="28"/>
        </w:rPr>
        <w:t xml:space="preserve">муниципального </w:t>
      </w:r>
      <w:r w:rsidR="003B509B">
        <w:rPr>
          <w:sz w:val="28"/>
          <w:szCs w:val="28"/>
        </w:rPr>
        <w:t>района</w:t>
      </w:r>
      <w:r w:rsidR="00157A43" w:rsidRPr="00157A43">
        <w:rPr>
          <w:bCs/>
          <w:sz w:val="28"/>
          <w:szCs w:val="28"/>
        </w:rPr>
        <w:t xml:space="preserve"> по регулируемым ценам».</w:t>
      </w:r>
    </w:p>
    <w:p w:rsidR="00000011" w:rsidRPr="00000011" w:rsidRDefault="00000011" w:rsidP="00A57895">
      <w:pPr>
        <w:numPr>
          <w:ilvl w:val="0"/>
          <w:numId w:val="5"/>
        </w:numPr>
        <w:spacing w:before="220"/>
        <w:ind w:left="0" w:firstLine="851"/>
        <w:jc w:val="both"/>
        <w:textAlignment w:val="baseline"/>
        <w:rPr>
          <w:sz w:val="28"/>
          <w:szCs w:val="28"/>
        </w:rPr>
      </w:pPr>
      <w:r w:rsidRPr="00000011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03BD0">
        <w:rPr>
          <w:sz w:val="28"/>
          <w:szCs w:val="28"/>
          <w:lang w:eastAsia="ru-RU"/>
        </w:rPr>
        <w:t xml:space="preserve">оставляю </w:t>
      </w:r>
      <w:proofErr w:type="gramStart"/>
      <w:r w:rsidR="00603BD0">
        <w:rPr>
          <w:sz w:val="28"/>
          <w:szCs w:val="28"/>
          <w:lang w:eastAsia="ru-RU"/>
        </w:rPr>
        <w:t>за</w:t>
      </w:r>
      <w:proofErr w:type="gramEnd"/>
      <w:r w:rsidR="00603BD0">
        <w:rPr>
          <w:sz w:val="28"/>
          <w:szCs w:val="28"/>
          <w:lang w:eastAsia="ru-RU"/>
        </w:rPr>
        <w:t xml:space="preserve"> собой</w:t>
      </w:r>
      <w:r w:rsidRPr="00000011">
        <w:rPr>
          <w:sz w:val="28"/>
          <w:szCs w:val="28"/>
          <w:lang w:eastAsia="ru-RU"/>
        </w:rPr>
        <w:t>.</w:t>
      </w:r>
    </w:p>
    <w:p w:rsidR="000C5E5A" w:rsidRPr="00157A43" w:rsidRDefault="00A56A78" w:rsidP="00A57895">
      <w:pPr>
        <w:numPr>
          <w:ilvl w:val="0"/>
          <w:numId w:val="5"/>
        </w:numPr>
        <w:spacing w:before="220"/>
        <w:ind w:left="0" w:firstLine="851"/>
        <w:jc w:val="both"/>
        <w:textAlignment w:val="baseline"/>
      </w:pPr>
      <w:r w:rsidRPr="00157A43">
        <w:rPr>
          <w:sz w:val="28"/>
        </w:rPr>
        <w:t xml:space="preserve">Настоящее постановление подлежит опубликованию в газете «Белозерье» и размещению на сайте Белозерского муниципального </w:t>
      </w:r>
      <w:r w:rsidR="00603BD0" w:rsidRPr="00157A43">
        <w:rPr>
          <w:sz w:val="28"/>
        </w:rPr>
        <w:t>округа</w:t>
      </w:r>
      <w:r w:rsidRPr="00157A43">
        <w:rPr>
          <w:sz w:val="28"/>
        </w:rPr>
        <w:t xml:space="preserve"> в </w:t>
      </w:r>
      <w:r w:rsidRPr="00157A43">
        <w:rPr>
          <w:sz w:val="28"/>
          <w:szCs w:val="28"/>
        </w:rPr>
        <w:t>информационно-телекоммуникационной сети «Интернет»</w:t>
      </w:r>
      <w:r w:rsidRPr="00157A43">
        <w:rPr>
          <w:sz w:val="28"/>
        </w:rPr>
        <w:t>.</w:t>
      </w:r>
    </w:p>
    <w:p w:rsidR="00157A43" w:rsidRDefault="00157A43" w:rsidP="00157A43">
      <w:pPr>
        <w:spacing w:before="220"/>
        <w:ind w:left="851"/>
        <w:textAlignment w:val="baseline"/>
        <w:rPr>
          <w:sz w:val="28"/>
        </w:rPr>
      </w:pPr>
    </w:p>
    <w:p w:rsidR="00157A43" w:rsidRPr="00157A43" w:rsidRDefault="00157A43" w:rsidP="00157A43">
      <w:pPr>
        <w:spacing w:before="220"/>
        <w:ind w:left="851"/>
        <w:textAlignment w:val="baseline"/>
        <w:rPr>
          <w:sz w:val="16"/>
          <w:szCs w:val="16"/>
        </w:rPr>
      </w:pPr>
    </w:p>
    <w:p w:rsidR="00CA2377" w:rsidRDefault="00157A43" w:rsidP="00CA2377">
      <w:pPr>
        <w:pStyle w:val="3"/>
        <w:ind w:hanging="11"/>
        <w:jc w:val="left"/>
      </w:pPr>
      <w:r>
        <w:t>Глава</w:t>
      </w:r>
      <w:r w:rsidR="00DF0787">
        <w:t xml:space="preserve"> </w:t>
      </w:r>
      <w:r>
        <w:t>округа</w:t>
      </w:r>
      <w:r w:rsidR="00DF0787">
        <w:t xml:space="preserve">            </w:t>
      </w:r>
      <w:r>
        <w:t xml:space="preserve">                                           </w:t>
      </w:r>
      <w:r w:rsidR="00DF0787">
        <w:t xml:space="preserve">                     Д.А.</w:t>
      </w:r>
      <w:r w:rsidR="00603BD0">
        <w:t xml:space="preserve"> </w:t>
      </w:r>
      <w:r w:rsidR="00DF0787">
        <w:t>Соловьев</w:t>
      </w:r>
    </w:p>
    <w:p w:rsidR="00E83EF0" w:rsidRDefault="00E83EF0" w:rsidP="00E83EF0">
      <w:pPr>
        <w:pStyle w:val="ConsPlusTitle"/>
        <w:jc w:val="center"/>
      </w:pPr>
      <w:r>
        <w:br w:type="page"/>
      </w:r>
    </w:p>
    <w:p w:rsidR="00E83EF0" w:rsidRDefault="00E83EF0" w:rsidP="00E83EF0">
      <w:pPr>
        <w:pStyle w:val="ConsPlusTitle"/>
        <w:jc w:val="center"/>
      </w:pPr>
    </w:p>
    <w:p w:rsidR="00E83EF0" w:rsidRDefault="00E83EF0" w:rsidP="00E83EF0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</w:t>
      </w:r>
    </w:p>
    <w:p w:rsidR="00E83EF0" w:rsidRPr="00603BD0" w:rsidRDefault="00E83EF0" w:rsidP="00E83EF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3BD0">
        <w:rPr>
          <w:sz w:val="28"/>
          <w:szCs w:val="28"/>
        </w:rPr>
        <w:t>округа</w:t>
      </w:r>
    </w:p>
    <w:p w:rsidR="00E83EF0" w:rsidRPr="00E83EF0" w:rsidRDefault="00E83EF0" w:rsidP="00E83EF0">
      <w:pPr>
        <w:pStyle w:val="ConsPlusTitle"/>
        <w:ind w:left="5103"/>
        <w:rPr>
          <w:rFonts w:ascii="Times New Roman" w:hAnsi="Times New Roman"/>
          <w:b w:val="0"/>
        </w:rPr>
      </w:pPr>
      <w:r w:rsidRPr="00E83EF0">
        <w:rPr>
          <w:rFonts w:ascii="Times New Roman" w:hAnsi="Times New Roman"/>
          <w:b w:val="0"/>
          <w:sz w:val="28"/>
          <w:szCs w:val="28"/>
        </w:rPr>
        <w:t xml:space="preserve">от </w:t>
      </w:r>
      <w:r w:rsidR="00AD24D1" w:rsidRPr="008E2619">
        <w:rPr>
          <w:rFonts w:ascii="Times New Roman" w:hAnsi="Times New Roman"/>
          <w:b w:val="0"/>
          <w:sz w:val="28"/>
          <w:szCs w:val="28"/>
        </w:rPr>
        <w:t>16.05.2023</w:t>
      </w:r>
      <w:r w:rsidR="00AD24D1" w:rsidRPr="00AD24D1">
        <w:rPr>
          <w:rFonts w:ascii="Times New Roman" w:hAnsi="Times New Roman"/>
          <w:b w:val="0"/>
          <w:sz w:val="28"/>
          <w:szCs w:val="28"/>
        </w:rPr>
        <w:t xml:space="preserve"> № </w:t>
      </w:r>
      <w:r w:rsidR="00DD4E29" w:rsidRPr="008E2619">
        <w:rPr>
          <w:rFonts w:ascii="Times New Roman" w:hAnsi="Times New Roman"/>
          <w:b w:val="0"/>
          <w:sz w:val="28"/>
          <w:szCs w:val="28"/>
        </w:rPr>
        <w:t>595</w:t>
      </w:r>
      <w:bookmarkStart w:id="0" w:name="_GoBack"/>
      <w:bookmarkEnd w:id="0"/>
    </w:p>
    <w:p w:rsidR="00E83EF0" w:rsidRDefault="003E4439" w:rsidP="003E4439">
      <w:pPr>
        <w:pStyle w:val="ConsPlusTitle"/>
        <w:tabs>
          <w:tab w:val="left" w:pos="53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0011" w:rsidRDefault="00000011" w:rsidP="00000011">
      <w:pPr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000011" w:rsidRPr="00000011" w:rsidRDefault="00000011" w:rsidP="00000011">
      <w:pPr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t xml:space="preserve">ПОРЯДОК ОПРЕДЕЛЕНИЯ (ПОДБОРА) </w:t>
      </w:r>
      <w:r>
        <w:rPr>
          <w:b/>
          <w:bCs/>
          <w:sz w:val="28"/>
          <w:szCs w:val="28"/>
          <w:lang w:eastAsia="ru-RU"/>
        </w:rPr>
        <w:t xml:space="preserve">УПОЛНОМОЧЕННЫХ ГАЗОСНАБЖАЮЩИХ ОРГАНИЗАЦИЙ - ПОСТАВЩИКОВ СЖИЖЕННЫХ УГЛЕВОДОРОДНЫХ </w:t>
      </w:r>
      <w:r w:rsidRPr="00000011">
        <w:rPr>
          <w:b/>
          <w:bCs/>
          <w:sz w:val="28"/>
          <w:szCs w:val="28"/>
          <w:lang w:eastAsia="ru-RU"/>
        </w:rPr>
        <w:t xml:space="preserve"> ГАЗОВ ДЛЯ БЫТОВ</w:t>
      </w:r>
      <w:r w:rsidR="00603BD0">
        <w:rPr>
          <w:b/>
          <w:bCs/>
          <w:sz w:val="28"/>
          <w:szCs w:val="28"/>
          <w:lang w:eastAsia="ru-RU"/>
        </w:rPr>
        <w:t>ЫХ НУЖД НАСЕЛЕНИЯ БЕЛОЗЕРСКОГО МУНИЦИПАЛЬНОГО ОКРУГА</w:t>
      </w:r>
      <w:r w:rsidRPr="00000011">
        <w:rPr>
          <w:b/>
          <w:bCs/>
          <w:sz w:val="28"/>
          <w:szCs w:val="28"/>
          <w:lang w:eastAsia="ru-RU"/>
        </w:rPr>
        <w:t xml:space="preserve"> ПО РЕГУЛИРУЕМЫМ ЦЕНАМ</w:t>
      </w:r>
    </w:p>
    <w:p w:rsidR="00000011" w:rsidRPr="00000011" w:rsidRDefault="00000011" w:rsidP="00000011">
      <w:pPr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br/>
        <w:t>1. Общие положения</w:t>
      </w:r>
    </w:p>
    <w:p w:rsidR="00000011" w:rsidRPr="00000011" w:rsidRDefault="00000011" w:rsidP="00000011">
      <w:pPr>
        <w:textAlignment w:val="baseline"/>
        <w:rPr>
          <w:sz w:val="28"/>
          <w:szCs w:val="28"/>
          <w:lang w:eastAsia="ru-RU"/>
        </w:rPr>
      </w:pP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1.1. Порядок определения (подбора) </w:t>
      </w:r>
      <w:r>
        <w:rPr>
          <w:sz w:val="28"/>
          <w:szCs w:val="28"/>
          <w:lang w:eastAsia="ru-RU"/>
        </w:rPr>
        <w:t xml:space="preserve">уполномоченных газоснабжающих организаций - поставщиков сжиженных углеводородных </w:t>
      </w:r>
      <w:r w:rsidRPr="00000011">
        <w:rPr>
          <w:sz w:val="28"/>
          <w:szCs w:val="28"/>
          <w:lang w:eastAsia="ru-RU"/>
        </w:rPr>
        <w:t xml:space="preserve"> газов для бытовых нужд населения Белозерского </w:t>
      </w:r>
      <w:r w:rsidR="00074C8D">
        <w:rPr>
          <w:sz w:val="28"/>
          <w:szCs w:val="28"/>
          <w:lang w:eastAsia="ru-RU"/>
        </w:rPr>
        <w:t xml:space="preserve">муниципального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 по регулируемым ценам, </w:t>
      </w:r>
      <w:r w:rsidR="006E10AE">
        <w:rPr>
          <w:sz w:val="28"/>
          <w:szCs w:val="28"/>
          <w:lang w:eastAsia="ru-RU"/>
        </w:rPr>
        <w:t>устанавливает</w:t>
      </w:r>
      <w:r w:rsidRPr="00000011">
        <w:rPr>
          <w:sz w:val="28"/>
          <w:szCs w:val="28"/>
          <w:lang w:eastAsia="ru-RU"/>
        </w:rPr>
        <w:t xml:space="preserve"> процедуру </w:t>
      </w:r>
      <w:r>
        <w:rPr>
          <w:sz w:val="28"/>
          <w:szCs w:val="28"/>
          <w:lang w:eastAsia="ru-RU"/>
        </w:rPr>
        <w:t>определения</w:t>
      </w:r>
      <w:r w:rsidRPr="00000011">
        <w:rPr>
          <w:sz w:val="28"/>
          <w:szCs w:val="28"/>
          <w:lang w:eastAsia="ru-RU"/>
        </w:rPr>
        <w:t xml:space="preserve"> уполномоченных </w:t>
      </w:r>
      <w:r>
        <w:rPr>
          <w:sz w:val="28"/>
          <w:szCs w:val="28"/>
          <w:lang w:eastAsia="ru-RU"/>
        </w:rPr>
        <w:t>газоснабжающих организаций</w:t>
      </w:r>
      <w:r w:rsidRPr="000000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Белозерскому </w:t>
      </w:r>
      <w:r w:rsidR="00074C8D">
        <w:rPr>
          <w:sz w:val="28"/>
          <w:szCs w:val="28"/>
          <w:lang w:eastAsia="ru-RU"/>
        </w:rPr>
        <w:t>муниципальному округу</w:t>
      </w:r>
      <w:r>
        <w:rPr>
          <w:sz w:val="28"/>
          <w:szCs w:val="28"/>
          <w:lang w:eastAsia="ru-RU"/>
        </w:rPr>
        <w:t xml:space="preserve"> Вологодской области</w:t>
      </w:r>
      <w:r w:rsidRPr="00000011">
        <w:rPr>
          <w:sz w:val="28"/>
          <w:szCs w:val="28"/>
          <w:lang w:eastAsia="ru-RU"/>
        </w:rPr>
        <w:t xml:space="preserve"> (далее - Порядок).</w:t>
      </w:r>
    </w:p>
    <w:p w:rsidR="0004336A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1.2. Организацию </w:t>
      </w:r>
      <w:r w:rsidR="0004336A">
        <w:rPr>
          <w:sz w:val="28"/>
          <w:szCs w:val="28"/>
          <w:lang w:eastAsia="ru-RU"/>
        </w:rPr>
        <w:t>определения</w:t>
      </w:r>
      <w:r w:rsidR="0004336A" w:rsidRPr="00000011">
        <w:rPr>
          <w:sz w:val="28"/>
          <w:szCs w:val="28"/>
          <w:lang w:eastAsia="ru-RU"/>
        </w:rPr>
        <w:t xml:space="preserve"> </w:t>
      </w:r>
      <w:r w:rsidR="0004336A">
        <w:rPr>
          <w:sz w:val="28"/>
          <w:szCs w:val="28"/>
          <w:lang w:eastAsia="ru-RU"/>
        </w:rPr>
        <w:t>газоснабжающих организаций,</w:t>
      </w:r>
      <w:r w:rsidR="0004336A" w:rsidRPr="00000011">
        <w:rPr>
          <w:sz w:val="28"/>
          <w:szCs w:val="28"/>
          <w:lang w:eastAsia="ru-RU"/>
        </w:rPr>
        <w:t xml:space="preserve"> уполномоченных </w:t>
      </w:r>
      <w:r w:rsidRPr="00000011">
        <w:rPr>
          <w:sz w:val="28"/>
          <w:szCs w:val="28"/>
          <w:lang w:eastAsia="ru-RU"/>
        </w:rPr>
        <w:t xml:space="preserve">на поставку сжиженных углеводородных газов (далее - СУГ) для бытовых нужд населения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="0004336A">
        <w:rPr>
          <w:sz w:val="28"/>
          <w:szCs w:val="28"/>
          <w:lang w:eastAsia="ru-RU"/>
        </w:rPr>
        <w:t xml:space="preserve"> </w:t>
      </w:r>
      <w:r w:rsidRPr="00000011">
        <w:rPr>
          <w:sz w:val="28"/>
          <w:szCs w:val="28"/>
          <w:lang w:eastAsia="ru-RU"/>
        </w:rPr>
        <w:t xml:space="preserve">по регулируемым ценам (далее - уполномоченные </w:t>
      </w:r>
      <w:r w:rsidR="0004336A">
        <w:rPr>
          <w:sz w:val="28"/>
          <w:szCs w:val="28"/>
          <w:lang w:eastAsia="ru-RU"/>
        </w:rPr>
        <w:t>газоснабжающие</w:t>
      </w:r>
      <w:r w:rsidRPr="00000011">
        <w:rPr>
          <w:sz w:val="28"/>
          <w:szCs w:val="28"/>
          <w:lang w:eastAsia="ru-RU"/>
        </w:rPr>
        <w:t xml:space="preserve"> организации), осуществляет </w:t>
      </w:r>
      <w:r w:rsidR="0004336A">
        <w:rPr>
          <w:sz w:val="28"/>
          <w:szCs w:val="28"/>
          <w:lang w:eastAsia="ru-RU"/>
        </w:rPr>
        <w:t xml:space="preserve">администрация Белозерского муниципального </w:t>
      </w:r>
      <w:r w:rsidR="00BF32BF">
        <w:rPr>
          <w:sz w:val="28"/>
          <w:szCs w:val="28"/>
          <w:lang w:eastAsia="ru-RU"/>
        </w:rPr>
        <w:t>округа</w:t>
      </w:r>
      <w:r w:rsidR="0004336A">
        <w:rPr>
          <w:sz w:val="28"/>
          <w:szCs w:val="28"/>
          <w:lang w:eastAsia="ru-RU"/>
        </w:rPr>
        <w:t xml:space="preserve"> </w:t>
      </w:r>
      <w:r w:rsidRPr="00000011">
        <w:rPr>
          <w:sz w:val="28"/>
          <w:szCs w:val="28"/>
          <w:lang w:eastAsia="ru-RU"/>
        </w:rPr>
        <w:t xml:space="preserve"> (далее - уполномоченный орган).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1.3. </w:t>
      </w:r>
      <w:r w:rsidR="0004336A">
        <w:rPr>
          <w:sz w:val="28"/>
          <w:szCs w:val="28"/>
          <w:lang w:eastAsia="ru-RU"/>
        </w:rPr>
        <w:t>О</w:t>
      </w:r>
      <w:r w:rsidR="0004336A" w:rsidRPr="00000011">
        <w:rPr>
          <w:sz w:val="28"/>
          <w:szCs w:val="28"/>
          <w:lang w:eastAsia="ru-RU"/>
        </w:rPr>
        <w:t>пределени</w:t>
      </w:r>
      <w:r w:rsidR="0004336A">
        <w:rPr>
          <w:sz w:val="28"/>
          <w:szCs w:val="28"/>
          <w:lang w:eastAsia="ru-RU"/>
        </w:rPr>
        <w:t>е</w:t>
      </w:r>
      <w:r w:rsidR="0004336A" w:rsidRPr="00000011">
        <w:rPr>
          <w:sz w:val="28"/>
          <w:szCs w:val="28"/>
          <w:lang w:eastAsia="ru-RU"/>
        </w:rPr>
        <w:t xml:space="preserve"> (подбор) </w:t>
      </w:r>
      <w:r w:rsidR="0004336A">
        <w:rPr>
          <w:sz w:val="28"/>
          <w:szCs w:val="28"/>
          <w:lang w:eastAsia="ru-RU"/>
        </w:rPr>
        <w:t>уполномоченных газоснабжающих организаций</w:t>
      </w:r>
      <w:r w:rsidR="0004336A" w:rsidRPr="00000011">
        <w:rPr>
          <w:sz w:val="28"/>
          <w:szCs w:val="28"/>
          <w:lang w:eastAsia="ru-RU"/>
        </w:rPr>
        <w:t xml:space="preserve"> </w:t>
      </w:r>
      <w:r w:rsidRPr="00000011">
        <w:rPr>
          <w:sz w:val="28"/>
          <w:szCs w:val="28"/>
          <w:lang w:eastAsia="ru-RU"/>
        </w:rPr>
        <w:t xml:space="preserve">осуществляется посредством проведения уполномоченным органом конкурса (далее - отбор). Участие в отборе могут принять </w:t>
      </w:r>
      <w:r w:rsidR="0004336A">
        <w:rPr>
          <w:sz w:val="28"/>
          <w:szCs w:val="28"/>
          <w:lang w:eastAsia="ru-RU"/>
        </w:rPr>
        <w:t xml:space="preserve">газоснабжающие </w:t>
      </w:r>
      <w:r w:rsidRPr="00000011">
        <w:rPr>
          <w:sz w:val="28"/>
          <w:szCs w:val="28"/>
          <w:lang w:eastAsia="ru-RU"/>
        </w:rPr>
        <w:t>организации, представившие заявку, оформленную в соответствии с требованиями, установленными Порядком (далее - участники отбора).</w:t>
      </w:r>
    </w:p>
    <w:p w:rsidR="00000011" w:rsidRPr="00000011" w:rsidRDefault="00000011" w:rsidP="0004336A">
      <w:pPr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br/>
        <w:t>2. Требования к участникам отбора</w:t>
      </w:r>
    </w:p>
    <w:p w:rsidR="00000011" w:rsidRPr="00000011" w:rsidRDefault="00000011" w:rsidP="00000011">
      <w:pPr>
        <w:jc w:val="both"/>
        <w:textAlignment w:val="baseline"/>
        <w:rPr>
          <w:sz w:val="28"/>
          <w:szCs w:val="28"/>
          <w:lang w:eastAsia="ru-RU"/>
        </w:rPr>
      </w:pP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Для участия в отборе организации представляют в уполномоченный орган следующие документы: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- заявку </w:t>
      </w:r>
      <w:proofErr w:type="gramStart"/>
      <w:r w:rsidRPr="00000011">
        <w:rPr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000011">
        <w:rPr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04336A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04336A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lastRenderedPageBreak/>
        <w:t>- копию лицензии на осуществление деятельности по эксплуатации взрывопожароопасных производственных объектов</w:t>
      </w:r>
      <w:r w:rsidR="006E10AE">
        <w:rPr>
          <w:sz w:val="28"/>
          <w:szCs w:val="28"/>
          <w:lang w:eastAsia="ru-RU"/>
        </w:rPr>
        <w:t xml:space="preserve"> (при наличии и (или) эксплуатации </w:t>
      </w:r>
      <w:r w:rsidR="006E10AE" w:rsidRPr="00000011">
        <w:rPr>
          <w:sz w:val="28"/>
          <w:szCs w:val="28"/>
          <w:lang w:eastAsia="ru-RU"/>
        </w:rPr>
        <w:t>взрывопожароопасных производственных объектов</w:t>
      </w:r>
      <w:r w:rsidR="006E10AE">
        <w:rPr>
          <w:sz w:val="28"/>
          <w:szCs w:val="28"/>
          <w:lang w:eastAsia="ru-RU"/>
        </w:rPr>
        <w:t>)</w:t>
      </w:r>
      <w:r w:rsidRPr="00000011">
        <w:rPr>
          <w:sz w:val="28"/>
          <w:szCs w:val="28"/>
          <w:lang w:eastAsia="ru-RU"/>
        </w:rPr>
        <w:t>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</w:t>
      </w:r>
      <w:r w:rsidR="006E10AE">
        <w:rPr>
          <w:sz w:val="28"/>
          <w:szCs w:val="28"/>
          <w:lang w:eastAsia="ru-RU"/>
        </w:rPr>
        <w:t xml:space="preserve">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, который участник отбора имеет возможность поставить потребителям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Pr="00000011">
        <w:rPr>
          <w:sz w:val="28"/>
          <w:szCs w:val="28"/>
          <w:lang w:eastAsia="ru-RU"/>
        </w:rPr>
        <w:t>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сведения о наличие обменного фонда баллонов;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000011" w:rsidRPr="00000011" w:rsidRDefault="00000011" w:rsidP="00000011">
      <w:pPr>
        <w:jc w:val="both"/>
        <w:textAlignment w:val="baseline"/>
        <w:rPr>
          <w:sz w:val="28"/>
          <w:szCs w:val="28"/>
          <w:lang w:eastAsia="ru-RU"/>
        </w:rPr>
      </w:pP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000011" w:rsidRPr="00000011" w:rsidRDefault="00000011" w:rsidP="0004336A">
      <w:pPr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br/>
        <w:t>3. Порядок и критерии отбора</w:t>
      </w:r>
    </w:p>
    <w:p w:rsidR="00000011" w:rsidRPr="00000011" w:rsidRDefault="00000011" w:rsidP="00000011">
      <w:pPr>
        <w:jc w:val="both"/>
        <w:textAlignment w:val="baseline"/>
        <w:rPr>
          <w:sz w:val="28"/>
          <w:szCs w:val="28"/>
          <w:lang w:eastAsia="ru-RU"/>
        </w:rPr>
      </w:pP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3.1. Отбор </w:t>
      </w:r>
      <w:r w:rsidR="0004336A">
        <w:rPr>
          <w:sz w:val="28"/>
          <w:szCs w:val="28"/>
          <w:lang w:eastAsia="ru-RU"/>
        </w:rPr>
        <w:t>уполномоченных газоснабжающих организаций</w:t>
      </w:r>
      <w:r w:rsidRPr="00000011">
        <w:rPr>
          <w:sz w:val="28"/>
          <w:szCs w:val="28"/>
          <w:lang w:eastAsia="ru-RU"/>
        </w:rPr>
        <w:t xml:space="preserve"> осуществляется один раз в три года.</w:t>
      </w:r>
    </w:p>
    <w:p w:rsidR="0004336A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3.2. В целях проведения отбора уполномоченный орган осуществляет следующие функции: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3.2.1. Образует комиссию по отбору уполномоченных организаций по поставке сжиженных углеводородных газов для бытовых нужд населения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Pr="00000011">
        <w:rPr>
          <w:sz w:val="28"/>
          <w:szCs w:val="28"/>
          <w:lang w:eastAsia="ru-RU"/>
        </w:rPr>
        <w:t xml:space="preserve"> (далее - комиссия). Состав комиссии утверждается </w:t>
      </w:r>
      <w:r w:rsidR="006E10AE">
        <w:rPr>
          <w:sz w:val="28"/>
          <w:szCs w:val="28"/>
          <w:lang w:eastAsia="ru-RU"/>
        </w:rPr>
        <w:t>постановлением</w:t>
      </w:r>
      <w:r w:rsidRPr="00000011">
        <w:rPr>
          <w:sz w:val="28"/>
          <w:szCs w:val="28"/>
          <w:lang w:eastAsia="ru-RU"/>
        </w:rPr>
        <w:t xml:space="preserve"> уполномоченного органа.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3.2.2. Определяет дату, время начала и окончания приема заявок.</w:t>
      </w:r>
    </w:p>
    <w:p w:rsidR="0004336A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3.2.3. Размещает на своем официальном сайте</w:t>
      </w:r>
      <w:r w:rsidR="003B509B">
        <w:rPr>
          <w:sz w:val="28"/>
          <w:szCs w:val="28"/>
          <w:lang w:eastAsia="ru-RU"/>
        </w:rPr>
        <w:t xml:space="preserve"> округа</w:t>
      </w:r>
      <w:r w:rsidRPr="00000011">
        <w:rPr>
          <w:sz w:val="28"/>
          <w:szCs w:val="28"/>
          <w:lang w:eastAsia="ru-RU"/>
        </w:rPr>
        <w:t xml:space="preserve"> в информационно-</w:t>
      </w:r>
      <w:r w:rsidR="006E10AE">
        <w:rPr>
          <w:sz w:val="28"/>
          <w:szCs w:val="28"/>
          <w:lang w:eastAsia="ru-RU"/>
        </w:rPr>
        <w:t>теле</w:t>
      </w:r>
      <w:r w:rsidRPr="00000011">
        <w:rPr>
          <w:sz w:val="28"/>
          <w:szCs w:val="28"/>
          <w:lang w:eastAsia="ru-RU"/>
        </w:rPr>
        <w:t xml:space="preserve">коммуникационной сети </w:t>
      </w:r>
      <w:r w:rsidR="006E10AE">
        <w:rPr>
          <w:sz w:val="28"/>
          <w:szCs w:val="28"/>
          <w:lang w:eastAsia="ru-RU"/>
        </w:rPr>
        <w:t>«</w:t>
      </w:r>
      <w:r w:rsidRPr="00000011">
        <w:rPr>
          <w:sz w:val="28"/>
          <w:szCs w:val="28"/>
          <w:lang w:eastAsia="ru-RU"/>
        </w:rPr>
        <w:t>Интернет</w:t>
      </w:r>
      <w:r w:rsidR="006E10AE">
        <w:rPr>
          <w:sz w:val="28"/>
          <w:szCs w:val="28"/>
          <w:lang w:eastAsia="ru-RU"/>
        </w:rPr>
        <w:t>»</w:t>
      </w:r>
      <w:r w:rsidRPr="00000011">
        <w:rPr>
          <w:sz w:val="28"/>
          <w:szCs w:val="28"/>
          <w:lang w:eastAsia="ru-RU"/>
        </w:rPr>
        <w:t xml:space="preserve"> извещение об отборе, протоколы заседаний комиссии, в которых отражены результаты отбора. </w:t>
      </w:r>
    </w:p>
    <w:p w:rsidR="0004336A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Извещение об отборе должно содержать следующие сведения:</w:t>
      </w:r>
    </w:p>
    <w:p w:rsidR="00000011" w:rsidRPr="00000011" w:rsidRDefault="00000011" w:rsidP="0004336A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наименование отбора;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lastRenderedPageBreak/>
        <w:t>- критерии отбора;</w:t>
      </w:r>
    </w:p>
    <w:p w:rsidR="00000011" w:rsidRPr="00000011" w:rsidRDefault="00AE6EB2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00011" w:rsidRPr="00000011">
        <w:rPr>
          <w:sz w:val="28"/>
          <w:szCs w:val="28"/>
          <w:lang w:eastAsia="ru-RU"/>
        </w:rPr>
        <w:t>наименование и адрес уполномоченного органа, контактное лицо с указанием номера телефона;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перечень документов, предоставляемый участником отбора в соответствии с Порядком;</w:t>
      </w:r>
    </w:p>
    <w:p w:rsidR="00000011" w:rsidRPr="00000011" w:rsidRDefault="00000011" w:rsidP="00AE6EB2">
      <w:pPr>
        <w:ind w:left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- дату, время начала и окончания приема заявок и прилагаемых к ним документов.</w:t>
      </w:r>
      <w:r w:rsidRPr="00000011">
        <w:rPr>
          <w:sz w:val="28"/>
          <w:szCs w:val="28"/>
          <w:lang w:eastAsia="ru-RU"/>
        </w:rPr>
        <w:br/>
        <w:t>3.2.4. Осуществляет прием, регистрацию и хранение заявок.</w:t>
      </w:r>
      <w:r w:rsidRPr="00000011">
        <w:rPr>
          <w:sz w:val="28"/>
          <w:szCs w:val="28"/>
          <w:lang w:eastAsia="ru-RU"/>
        </w:rPr>
        <w:br/>
        <w:t>3.2.5. Информирует участников отбора о результатах отбора.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3.3. Прием документов осуществляется в течение 15 календарных дней со дня размещения на официальном сайте уполномоченного органа извещения о проведении отбора.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3.4. Уполномоченный орган регистрирует заявки по мере их поступления в журнале регистрации </w:t>
      </w:r>
      <w:r w:rsidR="00AE6EB2">
        <w:rPr>
          <w:sz w:val="28"/>
          <w:szCs w:val="28"/>
          <w:lang w:eastAsia="ru-RU"/>
        </w:rPr>
        <w:t xml:space="preserve">входящих </w:t>
      </w:r>
      <w:r w:rsidRPr="00000011">
        <w:rPr>
          <w:sz w:val="28"/>
          <w:szCs w:val="28"/>
          <w:lang w:eastAsia="ru-RU"/>
        </w:rPr>
        <w:t>документов и проверяет полноту (комплектность) документов.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3.5. Основанием для отказа в принятии заявки к рассмотрению является представление неполного перечня документов, указанных в разделе 2 Порядка, а также несоответствие их установленным требованиям к оформлению.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В случае отказа в принятии заявки к рассмотрению уполномоченный орган направляет газо</w:t>
      </w:r>
      <w:r w:rsidR="00AE6EB2">
        <w:rPr>
          <w:sz w:val="28"/>
          <w:szCs w:val="28"/>
          <w:lang w:eastAsia="ru-RU"/>
        </w:rPr>
        <w:t>снабжающей</w:t>
      </w:r>
      <w:r w:rsidRPr="00000011">
        <w:rPr>
          <w:sz w:val="28"/>
          <w:szCs w:val="28"/>
          <w:lang w:eastAsia="ru-RU"/>
        </w:rPr>
        <w:t xml:space="preserve"> организации уведомление об отказе с указанием причины отказа не позднее 14 календарных дней со дня регистрации заявки.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3.6. Участник отбора может отозвать заявку при условии, что уполномоченный орган получил соответствующее письменное уведомление об отзыве заявки, направленное участником отбора до начала рассмотрения заявок комиссией (далее - уведомление об отзыве заявки).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На уведомлении об отзыве заявки делается отметка: </w:t>
      </w:r>
      <w:r w:rsidR="00AE6EB2">
        <w:rPr>
          <w:sz w:val="28"/>
          <w:szCs w:val="28"/>
          <w:lang w:eastAsia="ru-RU"/>
        </w:rPr>
        <w:t>«</w:t>
      </w:r>
      <w:r w:rsidRPr="00000011">
        <w:rPr>
          <w:sz w:val="28"/>
          <w:szCs w:val="28"/>
          <w:lang w:eastAsia="ru-RU"/>
        </w:rPr>
        <w:t xml:space="preserve">Отзыв заявки на участие в отборе </w:t>
      </w:r>
      <w:r w:rsidR="0004336A">
        <w:rPr>
          <w:sz w:val="28"/>
          <w:szCs w:val="28"/>
          <w:lang w:eastAsia="ru-RU"/>
        </w:rPr>
        <w:t>уполномоченных газоснабжающих организаций</w:t>
      </w:r>
      <w:r w:rsidRPr="00000011">
        <w:rPr>
          <w:sz w:val="28"/>
          <w:szCs w:val="28"/>
          <w:lang w:eastAsia="ru-RU"/>
        </w:rPr>
        <w:t xml:space="preserve"> по поставке сжиженных углеводородных газов для бытовых нужд населения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="00AE6EB2">
        <w:rPr>
          <w:sz w:val="28"/>
          <w:szCs w:val="28"/>
          <w:lang w:eastAsia="ru-RU"/>
        </w:rPr>
        <w:t>»</w:t>
      </w:r>
      <w:r w:rsidRPr="00000011">
        <w:rPr>
          <w:sz w:val="28"/>
          <w:szCs w:val="28"/>
          <w:lang w:eastAsia="ru-RU"/>
        </w:rPr>
        <w:t>.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3.7. Заявки, представленные на отбор, не возвращаются.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3.8. </w:t>
      </w:r>
      <w:proofErr w:type="gramStart"/>
      <w:r w:rsidRPr="00000011">
        <w:rPr>
          <w:sz w:val="28"/>
          <w:szCs w:val="28"/>
          <w:lang w:eastAsia="ru-RU"/>
        </w:rPr>
        <w:t xml:space="preserve">В случае если заявитель ранее </w:t>
      </w:r>
      <w:r w:rsidR="00AE6EB2">
        <w:rPr>
          <w:sz w:val="28"/>
          <w:szCs w:val="28"/>
          <w:lang w:eastAsia="ru-RU"/>
        </w:rPr>
        <w:t>постановлением</w:t>
      </w:r>
      <w:r w:rsidRPr="00000011">
        <w:rPr>
          <w:sz w:val="28"/>
          <w:szCs w:val="28"/>
          <w:lang w:eastAsia="ru-RU"/>
        </w:rPr>
        <w:t xml:space="preserve"> администрации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 об определении уполномоченной газо</w:t>
      </w:r>
      <w:r w:rsidR="00AE6EB2">
        <w:rPr>
          <w:sz w:val="28"/>
          <w:szCs w:val="28"/>
          <w:lang w:eastAsia="ru-RU"/>
        </w:rPr>
        <w:t>снабжающей</w:t>
      </w:r>
      <w:r w:rsidRPr="00000011">
        <w:rPr>
          <w:sz w:val="28"/>
          <w:szCs w:val="28"/>
          <w:lang w:eastAsia="ru-RU"/>
        </w:rPr>
        <w:t xml:space="preserve"> организации (далее - </w:t>
      </w:r>
      <w:r w:rsidR="00AE6EB2">
        <w:rPr>
          <w:sz w:val="28"/>
          <w:szCs w:val="28"/>
          <w:lang w:eastAsia="ru-RU"/>
        </w:rPr>
        <w:t>постановление</w:t>
      </w:r>
      <w:r w:rsidRPr="00000011">
        <w:rPr>
          <w:sz w:val="28"/>
          <w:szCs w:val="28"/>
          <w:lang w:eastAsia="ru-RU"/>
        </w:rPr>
        <w:t xml:space="preserve"> администрации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) был определен уполномоченной </w:t>
      </w:r>
      <w:r w:rsidR="00AE6EB2">
        <w:rPr>
          <w:sz w:val="28"/>
          <w:szCs w:val="28"/>
          <w:lang w:eastAsia="ru-RU"/>
        </w:rPr>
        <w:t>газоснабжающей</w:t>
      </w:r>
      <w:r w:rsidRPr="00000011">
        <w:rPr>
          <w:sz w:val="28"/>
          <w:szCs w:val="28"/>
          <w:lang w:eastAsia="ru-RU"/>
        </w:rPr>
        <w:t xml:space="preserve"> организацией и не был лишен указанного статуса в соответствии с пунктом 4.3 настоящего Порядка, то для участия в отборе такой заявитель представляет в уполномоченный орган заявку на участие в отборе в произвольной форме на имя руководителя уполномоченного органа с</w:t>
      </w:r>
      <w:proofErr w:type="gramEnd"/>
      <w:r w:rsidRPr="00000011">
        <w:rPr>
          <w:sz w:val="28"/>
          <w:szCs w:val="28"/>
          <w:lang w:eastAsia="ru-RU"/>
        </w:rPr>
        <w:t xml:space="preserve"> </w:t>
      </w:r>
      <w:proofErr w:type="gramStart"/>
      <w:r w:rsidRPr="00000011">
        <w:rPr>
          <w:sz w:val="28"/>
          <w:szCs w:val="28"/>
          <w:lang w:eastAsia="ru-RU"/>
        </w:rPr>
        <w:t xml:space="preserve">указанием фамилии, имени и отчества руководителя организации, представившей заявку, контактного лица, телефонов, а также сведений о договорах на снабжение населения муниципальных образований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Pr="00000011">
        <w:rPr>
          <w:sz w:val="28"/>
          <w:szCs w:val="28"/>
          <w:lang w:eastAsia="ru-RU"/>
        </w:rPr>
        <w:t xml:space="preserve"> СУГ, сведений о договорах на поставку СУГ по оптовой регулируемой цене за год, предшествующий дате начала отбора.</w:t>
      </w:r>
      <w:proofErr w:type="gramEnd"/>
      <w:r w:rsidRPr="00000011">
        <w:rPr>
          <w:sz w:val="28"/>
          <w:szCs w:val="28"/>
          <w:lang w:eastAsia="ru-RU"/>
        </w:rPr>
        <w:t xml:space="preserve"> Иные документы, предусмотренные разделом 2 настоящего Порядка, представляются таким заявителем, если </w:t>
      </w:r>
      <w:proofErr w:type="gramStart"/>
      <w:r w:rsidRPr="00000011">
        <w:rPr>
          <w:sz w:val="28"/>
          <w:szCs w:val="28"/>
          <w:lang w:eastAsia="ru-RU"/>
        </w:rPr>
        <w:t>с даты</w:t>
      </w:r>
      <w:proofErr w:type="gramEnd"/>
      <w:r w:rsidRPr="00000011">
        <w:rPr>
          <w:sz w:val="28"/>
          <w:szCs w:val="28"/>
          <w:lang w:eastAsia="ru-RU"/>
        </w:rPr>
        <w:t xml:space="preserve"> предыдущего отбора в них произошли изменения.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3.9. Заявки, поступившие в уполномоченный орган по истечении установленного срока приема заявок, не рассматриваются.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lastRenderedPageBreak/>
        <w:t>3.10. Уполномоченный орган передает заявки на рассмотрение Комиссии в течение 3 рабочих дней после окончания установленного срока приема заявок и определяет дату и время проведения отбора.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Уполномоченный орган размещает информацию о месте, дате и времени проведения отбора (подведения итогов отбора) на своем официальном сайте в информационно-коммуникационной сети Интернет не менее чем за 3 рабочих дня до даты проведения отбора.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3.11. Отбор осуществляет комиссия не позднее 10 календарных дней со дня передачи уполномоченным органом заявок и документов на рассмотрение комиссии.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 Комиссия рассматривает поступившие заявки и осуществляет отбор по следующим критериям: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3.12.1. Наличие лицензии на осуществление деятельности по эксплуатации взрывопожароопасных производственных объектов</w:t>
      </w:r>
      <w:r w:rsidR="006E10AE">
        <w:rPr>
          <w:sz w:val="28"/>
          <w:szCs w:val="28"/>
          <w:lang w:eastAsia="ru-RU"/>
        </w:rPr>
        <w:t xml:space="preserve"> (при наличии и (или) эксплуатации </w:t>
      </w:r>
      <w:r w:rsidR="006E10AE" w:rsidRPr="00000011">
        <w:rPr>
          <w:sz w:val="28"/>
          <w:szCs w:val="28"/>
          <w:lang w:eastAsia="ru-RU"/>
        </w:rPr>
        <w:t>взрывопожароопасных производственных объектов</w:t>
      </w:r>
      <w:r w:rsidR="006E10AE">
        <w:rPr>
          <w:sz w:val="28"/>
          <w:szCs w:val="28"/>
          <w:lang w:eastAsia="ru-RU"/>
        </w:rPr>
        <w:t>)</w:t>
      </w:r>
      <w:r w:rsidRPr="00000011">
        <w:rPr>
          <w:sz w:val="28"/>
          <w:szCs w:val="28"/>
          <w:lang w:eastAsia="ru-RU"/>
        </w:rPr>
        <w:t>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3.12.2. 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3.12.3. Наличие специализированных складов для хранения баллонов.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3.12.4. Наличие газонаполнительных станций.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3.12.5.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3.12.6. Наличие обменного фонда баллонов.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3.12.7. Наличие оборудования или договора со специализированной организацией по взвешиванию автоцистерн.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3.12.8. Наличие оборудования по взвешиванию заправленных баллонов.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3.12.9. 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3.12.10. Показатели объемов СУГ, планируемые к поставке потребителям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="00AE6EB2">
        <w:rPr>
          <w:sz w:val="28"/>
          <w:szCs w:val="28"/>
          <w:lang w:eastAsia="ru-RU"/>
        </w:rPr>
        <w:t>.</w:t>
      </w:r>
    </w:p>
    <w:p w:rsidR="00AE6EB2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3.13. При рассмотрении и отборе участников комиссия обязана руководствоваться очередностью, установленной в соответствии с датой подачи заявок.</w:t>
      </w:r>
    </w:p>
    <w:p w:rsidR="00000011" w:rsidRPr="00000011" w:rsidRDefault="00000011" w:rsidP="00AE6EB2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3.14. Участник отбора признается прошедшим отбор при соответствии его заявки всем критериям, установленным пунктом 3.12 настоящего Порядка.</w:t>
      </w:r>
    </w:p>
    <w:p w:rsidR="00A17213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3.15. Участник отбора признается не прошедшим отбор в следующих случаях: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1) его заявка не соответствует хотя бы одному критерию, установленному пунктом 3.12 настоящего Порядка;</w:t>
      </w:r>
    </w:p>
    <w:p w:rsidR="00A17213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2) выявление в документах недостоверных сведений;</w:t>
      </w:r>
    </w:p>
    <w:p w:rsid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3) нахождение в стадии реорганизации, ликвидации, банкротства в соответствии с законодательством Российской Федерации;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lastRenderedPageBreak/>
        <w:t>4)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3.16. В случае если по итогам рассмотрения заявок комиссией были признаны соответствующими установленным критериям заявки участников отбора на общий объем СУГ, превышающий годовой лимит потребности СУГ для бытовых нужд населения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Pr="00000011">
        <w:rPr>
          <w:sz w:val="28"/>
          <w:szCs w:val="28"/>
          <w:lang w:eastAsia="ru-RU"/>
        </w:rPr>
        <w:t>, то объем СУГ распределяется между участниками отбора в соответствии с очередностью подачи ими заявок. При этом участнику отбора, чья заявка не может быть обеспечена в полном объеме, предлагается принять объем СУГ, оставшейся после распределения объема СУГ по всем ранее одобренным заявкам.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В случае отказа участника отбора этот объем СУГ может быть предложен следующему участнику отбора.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3.17. По результатам отбора комиссия принимает решение в форме протокола, который подписывается всеми членами комиссии, присутствовавшими на заседании комиссии, в течение 3 рабочих дней со дня проведения заседания комиссии (далее - протокол).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000011">
        <w:rPr>
          <w:sz w:val="28"/>
          <w:szCs w:val="28"/>
          <w:lang w:eastAsia="ru-RU"/>
        </w:rPr>
        <w:t>В протоколе указывается информация обо всех участниках отбора, которые подали заявки для участия в отборе, об участниках отбора, заявки которых были отклонены комиссией по основаниям, указанным в пункте 3.14 Порядка, с указанием причин отклонения заявок, и о газо</w:t>
      </w:r>
      <w:r w:rsidR="00A17213">
        <w:rPr>
          <w:sz w:val="28"/>
          <w:szCs w:val="28"/>
          <w:lang w:eastAsia="ru-RU"/>
        </w:rPr>
        <w:t>снабжающих</w:t>
      </w:r>
      <w:r w:rsidRPr="00000011">
        <w:rPr>
          <w:sz w:val="28"/>
          <w:szCs w:val="28"/>
          <w:lang w:eastAsia="ru-RU"/>
        </w:rPr>
        <w:t xml:space="preserve"> организациях, которые подлежат включению в проект </w:t>
      </w:r>
      <w:r w:rsidR="00A17213">
        <w:rPr>
          <w:sz w:val="28"/>
          <w:szCs w:val="28"/>
          <w:lang w:eastAsia="ru-RU"/>
        </w:rPr>
        <w:t>постановления</w:t>
      </w:r>
      <w:r w:rsidRPr="00000011">
        <w:rPr>
          <w:sz w:val="28"/>
          <w:szCs w:val="28"/>
          <w:lang w:eastAsia="ru-RU"/>
        </w:rPr>
        <w:t xml:space="preserve"> администрации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 об определении уполномоченных организаций.</w:t>
      </w:r>
      <w:proofErr w:type="gramEnd"/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3.18. Протокол размещается на официальном сайте уполномоченного органа не позднее 3 рабочих дней со дня его подписания.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3.19. Принятое комиссией решение может быть обжаловано участником отбора в порядке, установленном законодательством Российской Федерации.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3.20. На основании решения комиссии уполномоченный орган готовит проект </w:t>
      </w:r>
      <w:r w:rsidR="00A17213">
        <w:rPr>
          <w:sz w:val="28"/>
          <w:szCs w:val="28"/>
          <w:lang w:eastAsia="ru-RU"/>
        </w:rPr>
        <w:t>постановления</w:t>
      </w:r>
      <w:r w:rsidRPr="00000011">
        <w:rPr>
          <w:sz w:val="28"/>
          <w:szCs w:val="28"/>
          <w:lang w:eastAsia="ru-RU"/>
        </w:rPr>
        <w:t xml:space="preserve"> администрации области об определении уполномоченных организаций.</w:t>
      </w:r>
    </w:p>
    <w:p w:rsidR="00A17213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3.21. В случае если после отбора заявок, признанных соответствующими требованиям Порядка, остался нераспределенный объем СУГ, то уполномоченный орган может провести дополнительный отбор </w:t>
      </w:r>
      <w:r w:rsidR="00A17213">
        <w:rPr>
          <w:sz w:val="28"/>
          <w:szCs w:val="28"/>
          <w:lang w:eastAsia="ru-RU"/>
        </w:rPr>
        <w:t>газоснабжающих</w:t>
      </w:r>
      <w:r w:rsidRPr="00000011">
        <w:rPr>
          <w:sz w:val="28"/>
          <w:szCs w:val="28"/>
          <w:lang w:eastAsia="ru-RU"/>
        </w:rPr>
        <w:t xml:space="preserve"> организаций, уполномоченных на поставку СУГ для бытовых нужд населения </w:t>
      </w:r>
      <w:r w:rsidR="00074C8D">
        <w:rPr>
          <w:sz w:val="28"/>
          <w:szCs w:val="28"/>
          <w:lang w:eastAsia="ru-RU"/>
        </w:rPr>
        <w:t>Белозерского муниципального округа</w:t>
      </w:r>
      <w:r w:rsidRPr="00000011">
        <w:rPr>
          <w:sz w:val="28"/>
          <w:szCs w:val="28"/>
          <w:lang w:eastAsia="ru-RU"/>
        </w:rPr>
        <w:t xml:space="preserve"> по регулируемым ценам, в пределах нераспределенного объема СУГ в соответствии с положениями настоящего Порядка.</w:t>
      </w:r>
    </w:p>
    <w:p w:rsidR="00000011" w:rsidRPr="00000011" w:rsidRDefault="00000011" w:rsidP="00A17213">
      <w:pPr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br/>
        <w:t>4. Контроль исполнения уполномоченной газо</w:t>
      </w:r>
      <w:r w:rsidR="00A17213">
        <w:rPr>
          <w:b/>
          <w:bCs/>
          <w:sz w:val="28"/>
          <w:szCs w:val="28"/>
          <w:lang w:eastAsia="ru-RU"/>
        </w:rPr>
        <w:t>снабжающей</w:t>
      </w:r>
      <w:r w:rsidRPr="00000011">
        <w:rPr>
          <w:b/>
          <w:bCs/>
          <w:sz w:val="28"/>
          <w:szCs w:val="28"/>
          <w:lang w:eastAsia="ru-RU"/>
        </w:rPr>
        <w:t xml:space="preserve"> организацией обязанности по поставке сжиженных углеводородных газов</w:t>
      </w:r>
    </w:p>
    <w:p w:rsidR="00000011" w:rsidRPr="00000011" w:rsidRDefault="00000011" w:rsidP="00000011">
      <w:pPr>
        <w:jc w:val="both"/>
        <w:textAlignment w:val="baseline"/>
        <w:rPr>
          <w:sz w:val="28"/>
          <w:szCs w:val="28"/>
          <w:lang w:eastAsia="ru-RU"/>
        </w:rPr>
      </w:pPr>
    </w:p>
    <w:p w:rsidR="00A17213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4.1. </w:t>
      </w:r>
      <w:proofErr w:type="gramStart"/>
      <w:r w:rsidRPr="00000011">
        <w:rPr>
          <w:sz w:val="28"/>
          <w:szCs w:val="28"/>
          <w:lang w:eastAsia="ru-RU"/>
        </w:rPr>
        <w:t xml:space="preserve">Уполномоченные </w:t>
      </w:r>
      <w:r w:rsidR="00A17213">
        <w:rPr>
          <w:sz w:val="28"/>
          <w:szCs w:val="28"/>
          <w:lang w:eastAsia="ru-RU"/>
        </w:rPr>
        <w:t>газоснабжающие</w:t>
      </w:r>
      <w:r w:rsidRPr="00000011">
        <w:rPr>
          <w:sz w:val="28"/>
          <w:szCs w:val="28"/>
          <w:lang w:eastAsia="ru-RU"/>
        </w:rPr>
        <w:t xml:space="preserve"> организации обязаны ежемесячно до 5-го числа месяца, следующего за отчетным, представлять в уполномоченный орган:</w:t>
      </w:r>
      <w:r w:rsidR="00A17213">
        <w:rPr>
          <w:sz w:val="28"/>
          <w:szCs w:val="28"/>
          <w:lang w:eastAsia="ru-RU"/>
        </w:rPr>
        <w:t xml:space="preserve"> </w:t>
      </w:r>
      <w:proofErr w:type="gramEnd"/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4.1.1. Справку о поставках и реализации населению сжиженного углеводородного газа по регулируемым ценам за отчетный месяц по форме согласно приложению к настоящему Порядку.</w:t>
      </w:r>
    </w:p>
    <w:p w:rsidR="00000011" w:rsidRPr="00000011" w:rsidRDefault="00000011" w:rsidP="00000011">
      <w:pPr>
        <w:jc w:val="both"/>
        <w:textAlignment w:val="baseline"/>
        <w:rPr>
          <w:sz w:val="28"/>
          <w:szCs w:val="28"/>
          <w:lang w:eastAsia="ru-RU"/>
        </w:rPr>
      </w:pP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4.1.2. Информацию о заключенных в отчетном месяце договорах на поставку СУГ по оптовой </w:t>
      </w:r>
      <w:r w:rsidR="00A17213">
        <w:rPr>
          <w:sz w:val="28"/>
          <w:szCs w:val="28"/>
          <w:lang w:eastAsia="ru-RU"/>
        </w:rPr>
        <w:t>цене</w:t>
      </w:r>
      <w:r w:rsidRPr="00000011">
        <w:rPr>
          <w:sz w:val="28"/>
          <w:szCs w:val="28"/>
          <w:lang w:eastAsia="ru-RU"/>
        </w:rPr>
        <w:t xml:space="preserve"> и (или) дополнительных соглашениях к ранее заключенным договорам с приложением: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копий договоров, заключенных в отчетном месяце;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копий дополнительных соглашений к ранее заключенным договорам, заключенных в отчетном месяце.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4.1.3. Копии документов, подтверждающих получение участником отбора сжиженных углеводородных газов в отчетном месяце, или документы, подтверждающие невозможность получения участником отбора сжиженных углеводородных газов вследствие действия обстоятельств непреодолимой силы.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4.2. </w:t>
      </w:r>
      <w:proofErr w:type="gramStart"/>
      <w:r w:rsidRPr="00000011">
        <w:rPr>
          <w:sz w:val="28"/>
          <w:szCs w:val="28"/>
          <w:lang w:eastAsia="ru-RU"/>
        </w:rPr>
        <w:t>Контроль за</w:t>
      </w:r>
      <w:proofErr w:type="gramEnd"/>
      <w:r w:rsidRPr="00000011">
        <w:rPr>
          <w:sz w:val="28"/>
          <w:szCs w:val="28"/>
          <w:lang w:eastAsia="ru-RU"/>
        </w:rPr>
        <w:t xml:space="preserve"> своевременностью предоставления сведений, указанных в пункте 4.1 настоящего Порядка, уполномоченными газо</w:t>
      </w:r>
      <w:r w:rsidR="00A17213">
        <w:rPr>
          <w:sz w:val="28"/>
          <w:szCs w:val="28"/>
          <w:lang w:eastAsia="ru-RU"/>
        </w:rPr>
        <w:t>снабжающими</w:t>
      </w:r>
      <w:r w:rsidRPr="00000011">
        <w:rPr>
          <w:sz w:val="28"/>
          <w:szCs w:val="28"/>
          <w:lang w:eastAsia="ru-RU"/>
        </w:rPr>
        <w:t xml:space="preserve"> организациями осуществляет уполномоченный орган.</w:t>
      </w:r>
    </w:p>
    <w:p w:rsidR="00000011" w:rsidRPr="00000011" w:rsidRDefault="00000011" w:rsidP="00A17213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4.3. Уполномоченный орган принимает решение о лишении </w:t>
      </w:r>
      <w:r w:rsidR="00A17213">
        <w:rPr>
          <w:sz w:val="28"/>
          <w:szCs w:val="28"/>
          <w:lang w:eastAsia="ru-RU"/>
        </w:rPr>
        <w:t>газоснабжающей</w:t>
      </w:r>
      <w:r w:rsidRPr="00000011">
        <w:rPr>
          <w:sz w:val="28"/>
          <w:szCs w:val="28"/>
          <w:lang w:eastAsia="ru-RU"/>
        </w:rPr>
        <w:t xml:space="preserve"> организации статуса </w:t>
      </w:r>
      <w:r w:rsidR="00A17213">
        <w:rPr>
          <w:sz w:val="28"/>
          <w:szCs w:val="28"/>
          <w:lang w:eastAsia="ru-RU"/>
        </w:rPr>
        <w:t>«</w:t>
      </w:r>
      <w:r w:rsidRPr="00000011">
        <w:rPr>
          <w:sz w:val="28"/>
          <w:szCs w:val="28"/>
          <w:lang w:eastAsia="ru-RU"/>
        </w:rPr>
        <w:t>уполномоченная газо</w:t>
      </w:r>
      <w:r w:rsidR="00A17213">
        <w:rPr>
          <w:sz w:val="28"/>
          <w:szCs w:val="28"/>
          <w:lang w:eastAsia="ru-RU"/>
        </w:rPr>
        <w:t>снабжающая</w:t>
      </w:r>
      <w:r w:rsidRPr="00000011">
        <w:rPr>
          <w:sz w:val="28"/>
          <w:szCs w:val="28"/>
          <w:lang w:eastAsia="ru-RU"/>
        </w:rPr>
        <w:t xml:space="preserve"> организация</w:t>
      </w:r>
      <w:r w:rsidR="00A17213">
        <w:rPr>
          <w:sz w:val="28"/>
          <w:szCs w:val="28"/>
          <w:lang w:eastAsia="ru-RU"/>
        </w:rPr>
        <w:t>»</w:t>
      </w:r>
      <w:r w:rsidRPr="00000011">
        <w:rPr>
          <w:sz w:val="28"/>
          <w:szCs w:val="28"/>
          <w:lang w:eastAsia="ru-RU"/>
        </w:rPr>
        <w:t xml:space="preserve"> в случае: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4.3.1. Непредставления, представления не в полном объеме или несоблюдения сроков представления сведений и (или) документов, указанных в пункте 4.1 настоящего Порядка.</w:t>
      </w:r>
    </w:p>
    <w:p w:rsidR="00000011" w:rsidRPr="00000011" w:rsidRDefault="00000011" w:rsidP="008C7A3B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 xml:space="preserve">4.3.2. Непредставления в 30-дневный срок со дня официального опубликования </w:t>
      </w:r>
      <w:r w:rsidR="00A17213">
        <w:rPr>
          <w:sz w:val="28"/>
          <w:szCs w:val="28"/>
          <w:lang w:eastAsia="ru-RU"/>
        </w:rPr>
        <w:t>постановления</w:t>
      </w:r>
      <w:r w:rsidRPr="00000011">
        <w:rPr>
          <w:sz w:val="28"/>
          <w:szCs w:val="28"/>
          <w:lang w:eastAsia="ru-RU"/>
        </w:rPr>
        <w:t xml:space="preserve"> администрации </w:t>
      </w:r>
      <w:r w:rsidR="00BF32BF">
        <w:rPr>
          <w:sz w:val="28"/>
          <w:szCs w:val="28"/>
          <w:lang w:eastAsia="ru-RU"/>
        </w:rPr>
        <w:t>округа</w:t>
      </w:r>
      <w:r w:rsidRPr="00000011">
        <w:rPr>
          <w:sz w:val="28"/>
          <w:szCs w:val="28"/>
          <w:lang w:eastAsia="ru-RU"/>
        </w:rPr>
        <w:t xml:space="preserve"> об определении уполномоченных организаций или представления не в полном объеме в</w:t>
      </w:r>
      <w:r w:rsidR="00A17213">
        <w:rPr>
          <w:sz w:val="28"/>
          <w:szCs w:val="28"/>
          <w:lang w:eastAsia="ru-RU"/>
        </w:rPr>
        <w:t xml:space="preserve"> регулирующий орган материалов </w:t>
      </w:r>
      <w:r w:rsidRPr="00000011">
        <w:rPr>
          <w:sz w:val="28"/>
          <w:szCs w:val="28"/>
          <w:lang w:eastAsia="ru-RU"/>
        </w:rPr>
        <w:t>для рассмотрения вопроса об утверждении розничных цен и (или) их предельных уровней на СУГ, реализуемые населению для бытовых нужд</w:t>
      </w:r>
      <w:r w:rsidR="008C7A3B">
        <w:rPr>
          <w:sz w:val="28"/>
          <w:szCs w:val="28"/>
          <w:lang w:eastAsia="ru-RU"/>
        </w:rPr>
        <w:t>.</w:t>
      </w:r>
    </w:p>
    <w:p w:rsidR="00000011" w:rsidRPr="00000011" w:rsidRDefault="00000011" w:rsidP="00000011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000011">
        <w:rPr>
          <w:sz w:val="28"/>
          <w:szCs w:val="28"/>
          <w:lang w:eastAsia="ru-RU"/>
        </w:rPr>
        <w:t>4.3.3. Повторного привлечения к административной ответственности за нарушение установленного порядка ценообразования в сфере газоснабжения.</w:t>
      </w:r>
      <w:r w:rsidRPr="00000011">
        <w:rPr>
          <w:sz w:val="28"/>
          <w:szCs w:val="28"/>
          <w:lang w:eastAsia="ru-RU"/>
        </w:rPr>
        <w:br/>
      </w:r>
    </w:p>
    <w:p w:rsidR="008C7A3B" w:rsidRDefault="008C7A3B" w:rsidP="00000011">
      <w:pPr>
        <w:jc w:val="both"/>
        <w:textAlignment w:val="baseline"/>
        <w:outlineLvl w:val="2"/>
        <w:rPr>
          <w:b/>
          <w:bCs/>
          <w:sz w:val="28"/>
          <w:szCs w:val="28"/>
          <w:lang w:eastAsia="ru-RU"/>
        </w:rPr>
        <w:sectPr w:rsidR="008C7A3B" w:rsidSect="00157A43">
          <w:pgSz w:w="11905" w:h="16838"/>
          <w:pgMar w:top="709" w:right="565" w:bottom="709" w:left="1560" w:header="720" w:footer="720" w:gutter="0"/>
          <w:cols w:space="720"/>
          <w:noEndnote/>
          <w:docGrid w:linePitch="326"/>
        </w:sectPr>
      </w:pPr>
    </w:p>
    <w:p w:rsidR="00000011" w:rsidRPr="008C7A3B" w:rsidRDefault="00000011" w:rsidP="008C7A3B">
      <w:pPr>
        <w:ind w:left="4678"/>
        <w:jc w:val="both"/>
        <w:textAlignment w:val="baseline"/>
        <w:outlineLvl w:val="2"/>
        <w:rPr>
          <w:bCs/>
          <w:sz w:val="28"/>
          <w:szCs w:val="28"/>
          <w:lang w:eastAsia="ru-RU"/>
        </w:rPr>
      </w:pPr>
      <w:r w:rsidRPr="00000011">
        <w:rPr>
          <w:b/>
          <w:bCs/>
          <w:sz w:val="28"/>
          <w:szCs w:val="28"/>
          <w:lang w:eastAsia="ru-RU"/>
        </w:rPr>
        <w:lastRenderedPageBreak/>
        <w:br/>
      </w:r>
      <w:r w:rsidRPr="008C7A3B">
        <w:rPr>
          <w:bCs/>
          <w:sz w:val="28"/>
          <w:szCs w:val="28"/>
          <w:lang w:eastAsia="ru-RU"/>
        </w:rPr>
        <w:t>Приложение</w:t>
      </w:r>
      <w:r w:rsidRPr="008C7A3B">
        <w:rPr>
          <w:bCs/>
          <w:sz w:val="28"/>
          <w:szCs w:val="28"/>
          <w:lang w:eastAsia="ru-RU"/>
        </w:rPr>
        <w:br/>
        <w:t>к Порядку</w:t>
      </w:r>
      <w:r w:rsidR="008C7A3B">
        <w:rPr>
          <w:bCs/>
          <w:sz w:val="28"/>
          <w:szCs w:val="28"/>
          <w:lang w:eastAsia="ru-RU"/>
        </w:rPr>
        <w:t xml:space="preserve"> </w:t>
      </w:r>
      <w:r w:rsidRPr="008C7A3B">
        <w:rPr>
          <w:bCs/>
          <w:sz w:val="28"/>
          <w:szCs w:val="28"/>
          <w:lang w:eastAsia="ru-RU"/>
        </w:rPr>
        <w:t>организации и проведения отбора</w:t>
      </w:r>
      <w:r w:rsidR="008C7A3B">
        <w:rPr>
          <w:bCs/>
          <w:sz w:val="28"/>
          <w:szCs w:val="28"/>
          <w:lang w:eastAsia="ru-RU"/>
        </w:rPr>
        <w:t xml:space="preserve"> </w:t>
      </w:r>
      <w:r w:rsidRPr="008C7A3B">
        <w:rPr>
          <w:bCs/>
          <w:sz w:val="28"/>
          <w:szCs w:val="28"/>
          <w:lang w:eastAsia="ru-RU"/>
        </w:rPr>
        <w:t>газо</w:t>
      </w:r>
      <w:r w:rsidR="001901D9">
        <w:rPr>
          <w:bCs/>
          <w:sz w:val="28"/>
          <w:szCs w:val="28"/>
          <w:lang w:eastAsia="ru-RU"/>
        </w:rPr>
        <w:t>с</w:t>
      </w:r>
      <w:r w:rsidR="008C7A3B">
        <w:rPr>
          <w:bCs/>
          <w:sz w:val="28"/>
          <w:szCs w:val="28"/>
          <w:lang w:eastAsia="ru-RU"/>
        </w:rPr>
        <w:t>набжающих</w:t>
      </w:r>
      <w:r w:rsidRPr="008C7A3B">
        <w:rPr>
          <w:bCs/>
          <w:sz w:val="28"/>
          <w:szCs w:val="28"/>
          <w:lang w:eastAsia="ru-RU"/>
        </w:rPr>
        <w:t xml:space="preserve"> организаций,</w:t>
      </w:r>
      <w:r w:rsidRPr="008C7A3B">
        <w:rPr>
          <w:bCs/>
          <w:sz w:val="28"/>
          <w:szCs w:val="28"/>
          <w:lang w:eastAsia="ru-RU"/>
        </w:rPr>
        <w:br/>
        <w:t>уполномоченных на поставку сжиженных</w:t>
      </w:r>
      <w:r w:rsidRPr="008C7A3B">
        <w:rPr>
          <w:bCs/>
          <w:sz w:val="28"/>
          <w:szCs w:val="28"/>
          <w:lang w:eastAsia="ru-RU"/>
        </w:rPr>
        <w:br/>
        <w:t>углеводородных газов для бытовых нужд</w:t>
      </w:r>
      <w:r w:rsidRPr="008C7A3B">
        <w:rPr>
          <w:bCs/>
          <w:sz w:val="28"/>
          <w:szCs w:val="28"/>
          <w:lang w:eastAsia="ru-RU"/>
        </w:rPr>
        <w:br/>
        <w:t xml:space="preserve">населения </w:t>
      </w:r>
      <w:r w:rsidR="00074C8D">
        <w:rPr>
          <w:bCs/>
          <w:sz w:val="28"/>
          <w:szCs w:val="28"/>
          <w:lang w:eastAsia="ru-RU"/>
        </w:rPr>
        <w:t>Белозерского муниципального округа</w:t>
      </w:r>
      <w:r w:rsidR="0008785A">
        <w:rPr>
          <w:bCs/>
          <w:sz w:val="28"/>
          <w:szCs w:val="28"/>
          <w:lang w:eastAsia="ru-RU"/>
        </w:rPr>
        <w:t xml:space="preserve"> </w:t>
      </w:r>
      <w:r w:rsidRPr="008C7A3B">
        <w:rPr>
          <w:bCs/>
          <w:sz w:val="28"/>
          <w:szCs w:val="28"/>
          <w:lang w:eastAsia="ru-RU"/>
        </w:rPr>
        <w:t>по регулируемым ценам</w:t>
      </w:r>
    </w:p>
    <w:p w:rsidR="008C7A3B" w:rsidRDefault="008C7A3B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</w:p>
    <w:p w:rsidR="00000011" w:rsidRPr="008C7A3B" w:rsidRDefault="00000011" w:rsidP="008C7A3B">
      <w:pPr>
        <w:jc w:val="center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>СПРАВКА</w:t>
      </w:r>
    </w:p>
    <w:p w:rsidR="00000011" w:rsidRPr="008C7A3B" w:rsidRDefault="00000011" w:rsidP="008C7A3B">
      <w:pPr>
        <w:jc w:val="center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>о поста</w:t>
      </w:r>
      <w:r w:rsidR="008C7A3B">
        <w:rPr>
          <w:spacing w:val="-18"/>
          <w:sz w:val="28"/>
          <w:szCs w:val="28"/>
          <w:lang w:eastAsia="ru-RU"/>
        </w:rPr>
        <w:t xml:space="preserve">вках и реализации населению </w:t>
      </w:r>
      <w:proofErr w:type="gramStart"/>
      <w:r w:rsidR="008C7A3B">
        <w:rPr>
          <w:spacing w:val="-18"/>
          <w:sz w:val="28"/>
          <w:szCs w:val="28"/>
          <w:lang w:eastAsia="ru-RU"/>
        </w:rPr>
        <w:t>сжиж</w:t>
      </w:r>
      <w:r w:rsidRPr="008C7A3B">
        <w:rPr>
          <w:spacing w:val="-18"/>
          <w:sz w:val="28"/>
          <w:szCs w:val="28"/>
          <w:lang w:eastAsia="ru-RU"/>
        </w:rPr>
        <w:t>енного</w:t>
      </w:r>
      <w:proofErr w:type="gramEnd"/>
    </w:p>
    <w:p w:rsidR="00000011" w:rsidRPr="008C7A3B" w:rsidRDefault="00000011" w:rsidP="008C7A3B">
      <w:pPr>
        <w:jc w:val="center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>углеводородного газа по регулируемым ценам</w:t>
      </w:r>
    </w:p>
    <w:p w:rsidR="00000011" w:rsidRPr="008C7A3B" w:rsidRDefault="00000011" w:rsidP="008C7A3B">
      <w:pPr>
        <w:jc w:val="center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 xml:space="preserve">за период с </w:t>
      </w:r>
      <w:r w:rsidR="008C7A3B">
        <w:rPr>
          <w:spacing w:val="-18"/>
          <w:sz w:val="28"/>
          <w:szCs w:val="28"/>
          <w:lang w:eastAsia="ru-RU"/>
        </w:rPr>
        <w:t>«</w:t>
      </w:r>
      <w:r w:rsidRPr="008C7A3B">
        <w:rPr>
          <w:spacing w:val="-18"/>
          <w:sz w:val="28"/>
          <w:szCs w:val="28"/>
          <w:lang w:eastAsia="ru-RU"/>
        </w:rPr>
        <w:t>___</w:t>
      </w:r>
      <w:r w:rsidR="008C7A3B">
        <w:rPr>
          <w:spacing w:val="-18"/>
          <w:sz w:val="28"/>
          <w:szCs w:val="28"/>
          <w:lang w:eastAsia="ru-RU"/>
        </w:rPr>
        <w:t>»</w:t>
      </w:r>
      <w:r w:rsidRPr="008C7A3B">
        <w:rPr>
          <w:spacing w:val="-18"/>
          <w:sz w:val="28"/>
          <w:szCs w:val="28"/>
          <w:lang w:eastAsia="ru-RU"/>
        </w:rPr>
        <w:t xml:space="preserve"> по </w:t>
      </w:r>
      <w:r w:rsidR="008C7A3B">
        <w:rPr>
          <w:spacing w:val="-18"/>
          <w:sz w:val="28"/>
          <w:szCs w:val="28"/>
          <w:lang w:eastAsia="ru-RU"/>
        </w:rPr>
        <w:t>«</w:t>
      </w:r>
      <w:r w:rsidRPr="008C7A3B">
        <w:rPr>
          <w:spacing w:val="-18"/>
          <w:sz w:val="28"/>
          <w:szCs w:val="28"/>
          <w:lang w:eastAsia="ru-RU"/>
        </w:rPr>
        <w:t>___</w:t>
      </w:r>
      <w:r w:rsidR="008C7A3B">
        <w:rPr>
          <w:spacing w:val="-18"/>
          <w:sz w:val="28"/>
          <w:szCs w:val="28"/>
          <w:lang w:eastAsia="ru-RU"/>
        </w:rPr>
        <w:t>»</w:t>
      </w:r>
      <w:r w:rsidRPr="008C7A3B">
        <w:rPr>
          <w:spacing w:val="-18"/>
          <w:sz w:val="28"/>
          <w:szCs w:val="28"/>
          <w:lang w:eastAsia="ru-RU"/>
        </w:rPr>
        <w:t xml:space="preserve"> 20__ г.</w:t>
      </w:r>
    </w:p>
    <w:p w:rsidR="00000011" w:rsidRPr="008C7A3B" w:rsidRDefault="00000011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br/>
        <w:t>___________________________________________________________________________</w:t>
      </w:r>
    </w:p>
    <w:p w:rsidR="00000011" w:rsidRPr="008C7A3B" w:rsidRDefault="00000011" w:rsidP="008C7A3B">
      <w:pPr>
        <w:jc w:val="center"/>
        <w:textAlignment w:val="baseline"/>
        <w:rPr>
          <w:spacing w:val="-18"/>
          <w:lang w:eastAsia="ru-RU"/>
        </w:rPr>
      </w:pPr>
      <w:r w:rsidRPr="008C7A3B">
        <w:rPr>
          <w:spacing w:val="-18"/>
          <w:lang w:eastAsia="ru-RU"/>
        </w:rPr>
        <w:t>(наименование уполномоченной газораспределительной организации)</w:t>
      </w:r>
    </w:p>
    <w:p w:rsidR="00000011" w:rsidRDefault="00000011" w:rsidP="008C7A3B">
      <w:pPr>
        <w:numPr>
          <w:ilvl w:val="0"/>
          <w:numId w:val="7"/>
        </w:numPr>
        <w:jc w:val="both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>Полу</w:t>
      </w:r>
      <w:r w:rsidR="008C7A3B">
        <w:rPr>
          <w:spacing w:val="-18"/>
          <w:sz w:val="28"/>
          <w:szCs w:val="28"/>
          <w:lang w:eastAsia="ru-RU"/>
        </w:rPr>
        <w:t>чено СУГ от оптовых поставщиков</w:t>
      </w:r>
      <w:r w:rsidRPr="008C7A3B">
        <w:rPr>
          <w:spacing w:val="-18"/>
          <w:sz w:val="28"/>
          <w:szCs w:val="28"/>
          <w:lang w:eastAsia="ru-RU"/>
        </w:rPr>
        <w:t>:</w:t>
      </w:r>
    </w:p>
    <w:p w:rsidR="008C7A3B" w:rsidRPr="008C7A3B" w:rsidRDefault="008C7A3B" w:rsidP="008C7A3B">
      <w:pPr>
        <w:ind w:left="720"/>
        <w:jc w:val="both"/>
        <w:textAlignment w:val="baseline"/>
        <w:rPr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66"/>
        <w:gridCol w:w="1109"/>
        <w:gridCol w:w="1848"/>
        <w:gridCol w:w="1848"/>
      </w:tblGrid>
      <w:tr w:rsidR="00000011" w:rsidRPr="008C7A3B" w:rsidTr="008C7A3B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C7A3B" w:rsidRPr="008C7A3B" w:rsidTr="008C7A3B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8C7A3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C7A3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Оптовые поставщики СУГ (заводы-производители, газонаполнительные станции)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Получено СУГ (тонн)</w:t>
            </w:r>
          </w:p>
        </w:tc>
      </w:tr>
      <w:tr w:rsidR="008C7A3B" w:rsidRPr="008C7A3B" w:rsidTr="008C7A3B">
        <w:tc>
          <w:tcPr>
            <w:tcW w:w="6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план на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за 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с начала года</w:t>
            </w: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8C7A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00011" w:rsidRPr="008C7A3B" w:rsidRDefault="00000011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br/>
        <w:t>2. Реализовано СУГ населению: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34"/>
        <w:gridCol w:w="1276"/>
        <w:gridCol w:w="1276"/>
        <w:gridCol w:w="1275"/>
        <w:gridCol w:w="1329"/>
        <w:gridCol w:w="1210"/>
        <w:gridCol w:w="1147"/>
      </w:tblGrid>
      <w:tr w:rsidR="00000011" w:rsidRPr="008C7A3B" w:rsidTr="008C7A3B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C7A3B" w:rsidRPr="008C7A3B" w:rsidTr="008C7A3B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7A3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C7A3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Реализовано СУГ в баллонах (тонн)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Цена реализации (рублей за баллон 50 литров)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Реализовано СУГ для использования через групповые резервуарные установки (тонн)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Цена реализации (рублей за тонну)</w:t>
            </w:r>
          </w:p>
        </w:tc>
      </w:tr>
      <w:tr w:rsidR="008C7A3B" w:rsidRPr="008C7A3B" w:rsidTr="008C7A3B">
        <w:tc>
          <w:tcPr>
            <w:tcW w:w="6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за 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с начала года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за месяц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фактически начала года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A3B" w:rsidRPr="008C7A3B" w:rsidRDefault="008C7A3B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00011" w:rsidRPr="008C7A3B" w:rsidTr="008C7A3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C7A3B">
              <w:rPr>
                <w:sz w:val="28"/>
                <w:szCs w:val="28"/>
                <w:lang w:eastAsia="ru-RU"/>
              </w:rPr>
              <w:t>Итого</w:t>
            </w:r>
            <w:r w:rsidRPr="008C7A3B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11" w:rsidRPr="008C7A3B" w:rsidRDefault="00000011" w:rsidP="000000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00011" w:rsidRPr="008C7A3B" w:rsidRDefault="00000011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t xml:space="preserve">3. Остаток СУГ: _________ тонн </w:t>
      </w:r>
    </w:p>
    <w:p w:rsidR="00000011" w:rsidRPr="008C7A3B" w:rsidRDefault="00000011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  <w:r w:rsidRPr="008C7A3B">
        <w:rPr>
          <w:spacing w:val="-18"/>
          <w:sz w:val="28"/>
          <w:szCs w:val="28"/>
          <w:lang w:eastAsia="ru-RU"/>
        </w:rPr>
        <w:lastRenderedPageBreak/>
        <w:br/>
        <w:t xml:space="preserve">Руководитель уполномоченной </w:t>
      </w:r>
    </w:p>
    <w:p w:rsidR="00000011" w:rsidRPr="008C7A3B" w:rsidRDefault="000E5629" w:rsidP="00000011">
      <w:pPr>
        <w:jc w:val="both"/>
        <w:textAlignment w:val="baseline"/>
        <w:rPr>
          <w:spacing w:val="-18"/>
          <w:sz w:val="28"/>
          <w:szCs w:val="28"/>
          <w:lang w:eastAsia="ru-RU"/>
        </w:rPr>
      </w:pPr>
      <w:r>
        <w:rPr>
          <w:spacing w:val="-18"/>
          <w:sz w:val="28"/>
          <w:szCs w:val="28"/>
          <w:lang w:eastAsia="ru-RU"/>
        </w:rPr>
        <w:t>газоснабжающей</w:t>
      </w:r>
      <w:r w:rsidR="00000011" w:rsidRPr="008C7A3B">
        <w:rPr>
          <w:spacing w:val="-18"/>
          <w:sz w:val="28"/>
          <w:szCs w:val="28"/>
          <w:lang w:eastAsia="ru-RU"/>
        </w:rPr>
        <w:t xml:space="preserve"> организации __________   ____________________________</w:t>
      </w:r>
    </w:p>
    <w:p w:rsidR="00000011" w:rsidRPr="008C7A3B" w:rsidRDefault="00000011" w:rsidP="008C7A3B">
      <w:pPr>
        <w:jc w:val="both"/>
        <w:textAlignment w:val="baseline"/>
        <w:rPr>
          <w:sz w:val="28"/>
          <w:szCs w:val="28"/>
        </w:rPr>
      </w:pPr>
      <w:r w:rsidRPr="008C7A3B">
        <w:rPr>
          <w:spacing w:val="-18"/>
          <w:lang w:eastAsia="ru-RU"/>
        </w:rPr>
        <w:t>                    </w:t>
      </w:r>
      <w:r w:rsidR="008C7A3B" w:rsidRPr="008C7A3B">
        <w:rPr>
          <w:spacing w:val="-18"/>
          <w:lang w:eastAsia="ru-RU"/>
        </w:rPr>
        <w:t xml:space="preserve">                                                             </w:t>
      </w:r>
      <w:r w:rsidR="008C7A3B">
        <w:rPr>
          <w:spacing w:val="-18"/>
          <w:lang w:eastAsia="ru-RU"/>
        </w:rPr>
        <w:t>     </w:t>
      </w:r>
      <w:r w:rsidRPr="008C7A3B">
        <w:rPr>
          <w:spacing w:val="-18"/>
          <w:lang w:eastAsia="ru-RU"/>
        </w:rPr>
        <w:t>   (подпись)             (Ф.И.О.)</w:t>
      </w:r>
    </w:p>
    <w:p w:rsidR="00E83EF0" w:rsidRPr="008C7A3B" w:rsidRDefault="00E83EF0" w:rsidP="00000011">
      <w:pPr>
        <w:pStyle w:val="ConsPlusTitle"/>
        <w:jc w:val="center"/>
        <w:rPr>
          <w:b w:val="0"/>
        </w:rPr>
      </w:pPr>
    </w:p>
    <w:sectPr w:rsidR="00E83EF0" w:rsidRPr="008C7A3B" w:rsidSect="000C5E5A">
      <w:pgSz w:w="11905" w:h="16838"/>
      <w:pgMar w:top="851" w:right="565" w:bottom="1134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C567E5C"/>
    <w:multiLevelType w:val="hybridMultilevel"/>
    <w:tmpl w:val="6A3E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BA5"/>
    <w:multiLevelType w:val="hybridMultilevel"/>
    <w:tmpl w:val="241E15A2"/>
    <w:lvl w:ilvl="0" w:tplc="17BE4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747C"/>
    <w:multiLevelType w:val="hybridMultilevel"/>
    <w:tmpl w:val="3FF040B4"/>
    <w:lvl w:ilvl="0" w:tplc="99A61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67092"/>
    <w:multiLevelType w:val="hybridMultilevel"/>
    <w:tmpl w:val="52D6500E"/>
    <w:lvl w:ilvl="0" w:tplc="7B6ECA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3"/>
    <w:rsid w:val="00000011"/>
    <w:rsid w:val="00007413"/>
    <w:rsid w:val="0004336A"/>
    <w:rsid w:val="000622C9"/>
    <w:rsid w:val="00074C8D"/>
    <w:rsid w:val="00084FDC"/>
    <w:rsid w:val="0008785A"/>
    <w:rsid w:val="000A0AAE"/>
    <w:rsid w:val="000B505B"/>
    <w:rsid w:val="000C5E5A"/>
    <w:rsid w:val="000E5629"/>
    <w:rsid w:val="00112939"/>
    <w:rsid w:val="00157A43"/>
    <w:rsid w:val="00162FC3"/>
    <w:rsid w:val="00185283"/>
    <w:rsid w:val="001901D9"/>
    <w:rsid w:val="00193467"/>
    <w:rsid w:val="001A48B4"/>
    <w:rsid w:val="001B4B6B"/>
    <w:rsid w:val="001F43EE"/>
    <w:rsid w:val="002321DD"/>
    <w:rsid w:val="002336B7"/>
    <w:rsid w:val="00253ADC"/>
    <w:rsid w:val="0027358A"/>
    <w:rsid w:val="00281544"/>
    <w:rsid w:val="00283BF3"/>
    <w:rsid w:val="002C1CBF"/>
    <w:rsid w:val="002C7D5C"/>
    <w:rsid w:val="002F4E1D"/>
    <w:rsid w:val="00302931"/>
    <w:rsid w:val="00307CB8"/>
    <w:rsid w:val="00311686"/>
    <w:rsid w:val="00327B64"/>
    <w:rsid w:val="003463E0"/>
    <w:rsid w:val="00346D06"/>
    <w:rsid w:val="0039419A"/>
    <w:rsid w:val="003A5753"/>
    <w:rsid w:val="003B509B"/>
    <w:rsid w:val="003E0110"/>
    <w:rsid w:val="003E4439"/>
    <w:rsid w:val="003E5230"/>
    <w:rsid w:val="003F7506"/>
    <w:rsid w:val="004071B0"/>
    <w:rsid w:val="004414A6"/>
    <w:rsid w:val="004431BB"/>
    <w:rsid w:val="004523E6"/>
    <w:rsid w:val="00494504"/>
    <w:rsid w:val="004974DB"/>
    <w:rsid w:val="004F5473"/>
    <w:rsid w:val="00504A40"/>
    <w:rsid w:val="00512149"/>
    <w:rsid w:val="0052003F"/>
    <w:rsid w:val="00522387"/>
    <w:rsid w:val="0052501D"/>
    <w:rsid w:val="00547A67"/>
    <w:rsid w:val="00573C49"/>
    <w:rsid w:val="00586241"/>
    <w:rsid w:val="005A7B54"/>
    <w:rsid w:val="005C3202"/>
    <w:rsid w:val="005F3868"/>
    <w:rsid w:val="005F662B"/>
    <w:rsid w:val="00602ECF"/>
    <w:rsid w:val="00603BD0"/>
    <w:rsid w:val="006340CB"/>
    <w:rsid w:val="00652E5E"/>
    <w:rsid w:val="006E10AE"/>
    <w:rsid w:val="0077102A"/>
    <w:rsid w:val="0079232D"/>
    <w:rsid w:val="007C7FBF"/>
    <w:rsid w:val="007D3FB7"/>
    <w:rsid w:val="007D4D7A"/>
    <w:rsid w:val="007D4DD2"/>
    <w:rsid w:val="007F0501"/>
    <w:rsid w:val="0082685E"/>
    <w:rsid w:val="00863D1A"/>
    <w:rsid w:val="008737C2"/>
    <w:rsid w:val="00886455"/>
    <w:rsid w:val="0089285C"/>
    <w:rsid w:val="008B69E7"/>
    <w:rsid w:val="008C7A3B"/>
    <w:rsid w:val="008C7EC1"/>
    <w:rsid w:val="008E2619"/>
    <w:rsid w:val="008E68D8"/>
    <w:rsid w:val="008F2564"/>
    <w:rsid w:val="008F6830"/>
    <w:rsid w:val="00934808"/>
    <w:rsid w:val="0095545E"/>
    <w:rsid w:val="00980688"/>
    <w:rsid w:val="00993E38"/>
    <w:rsid w:val="009F48BD"/>
    <w:rsid w:val="00A17213"/>
    <w:rsid w:val="00A253A9"/>
    <w:rsid w:val="00A4457C"/>
    <w:rsid w:val="00A4627E"/>
    <w:rsid w:val="00A56A78"/>
    <w:rsid w:val="00A57895"/>
    <w:rsid w:val="00A6066A"/>
    <w:rsid w:val="00A73753"/>
    <w:rsid w:val="00AD24D1"/>
    <w:rsid w:val="00AE0A53"/>
    <w:rsid w:val="00AE1C52"/>
    <w:rsid w:val="00AE6EB2"/>
    <w:rsid w:val="00AF1447"/>
    <w:rsid w:val="00B058C7"/>
    <w:rsid w:val="00B535F3"/>
    <w:rsid w:val="00B563A3"/>
    <w:rsid w:val="00B60C3E"/>
    <w:rsid w:val="00B73E0C"/>
    <w:rsid w:val="00BA71CC"/>
    <w:rsid w:val="00BF32BF"/>
    <w:rsid w:val="00C22E17"/>
    <w:rsid w:val="00C4031E"/>
    <w:rsid w:val="00C54C29"/>
    <w:rsid w:val="00C62C0F"/>
    <w:rsid w:val="00C71A69"/>
    <w:rsid w:val="00C81E57"/>
    <w:rsid w:val="00CA1165"/>
    <w:rsid w:val="00CA2377"/>
    <w:rsid w:val="00CA5BFF"/>
    <w:rsid w:val="00D01546"/>
    <w:rsid w:val="00D053AB"/>
    <w:rsid w:val="00D82D00"/>
    <w:rsid w:val="00DD009B"/>
    <w:rsid w:val="00DD4E29"/>
    <w:rsid w:val="00DE47E6"/>
    <w:rsid w:val="00DE5185"/>
    <w:rsid w:val="00DF0787"/>
    <w:rsid w:val="00E7029D"/>
    <w:rsid w:val="00E83EF0"/>
    <w:rsid w:val="00EA031F"/>
    <w:rsid w:val="00EA0DC7"/>
    <w:rsid w:val="00EC22B9"/>
    <w:rsid w:val="00EC63E8"/>
    <w:rsid w:val="00EF50E4"/>
    <w:rsid w:val="00EF733A"/>
    <w:rsid w:val="00F41F55"/>
    <w:rsid w:val="00F64CE2"/>
    <w:rsid w:val="00F967E1"/>
    <w:rsid w:val="00FE2D53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185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185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80F5-901A-4FB1-A428-1EE05640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prourzin</dc:creator>
  <cp:lastModifiedBy>Сазонова Т.Л.</cp:lastModifiedBy>
  <cp:revision>8</cp:revision>
  <cp:lastPrinted>2023-05-12T09:48:00Z</cp:lastPrinted>
  <dcterms:created xsi:type="dcterms:W3CDTF">2023-05-11T09:50:00Z</dcterms:created>
  <dcterms:modified xsi:type="dcterms:W3CDTF">2023-05-16T12:30:00Z</dcterms:modified>
</cp:coreProperties>
</file>