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FC" w:rsidRDefault="007250FC" w:rsidP="007250FC">
      <w:pPr>
        <w:pStyle w:val="a6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386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FC" w:rsidRDefault="007250FC" w:rsidP="007250FC">
      <w:pPr>
        <w:pStyle w:val="a6"/>
        <w:rPr>
          <w:b w:val="0"/>
          <w:bCs w:val="0"/>
          <w:sz w:val="20"/>
          <w:lang w:val="en-US"/>
        </w:rPr>
      </w:pPr>
    </w:p>
    <w:p w:rsidR="007250FC" w:rsidRDefault="007250FC" w:rsidP="007250FC">
      <w:pPr>
        <w:pStyle w:val="a6"/>
        <w:rPr>
          <w:b w:val="0"/>
          <w:bCs w:val="0"/>
          <w:sz w:val="10"/>
          <w:szCs w:val="10"/>
          <w:lang w:val="en-US"/>
        </w:rPr>
      </w:pPr>
    </w:p>
    <w:p w:rsidR="007250FC" w:rsidRDefault="007250FC" w:rsidP="007250FC">
      <w:pPr>
        <w:pStyle w:val="a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7250FC" w:rsidRDefault="007250FC" w:rsidP="007250FC">
      <w:pPr>
        <w:pStyle w:val="a6"/>
      </w:pPr>
    </w:p>
    <w:p w:rsidR="007250FC" w:rsidRDefault="007250FC" w:rsidP="007250FC">
      <w:pPr>
        <w:pStyle w:val="a6"/>
      </w:pPr>
    </w:p>
    <w:p w:rsidR="007250FC" w:rsidRDefault="007250FC" w:rsidP="007250FC">
      <w:pPr>
        <w:pStyle w:val="a6"/>
      </w:pPr>
      <w:proofErr w:type="gramStart"/>
      <w:r>
        <w:t>П</w:t>
      </w:r>
      <w:proofErr w:type="gramEnd"/>
      <w:r>
        <w:t xml:space="preserve"> О С Т А Н О В Л Е Н И Е</w:t>
      </w:r>
    </w:p>
    <w:p w:rsidR="007250FC" w:rsidRPr="00AF142B" w:rsidRDefault="007250FC" w:rsidP="007250FC">
      <w:pPr>
        <w:pStyle w:val="a3"/>
      </w:pPr>
    </w:p>
    <w:p w:rsidR="007250FC" w:rsidRDefault="007250FC" w:rsidP="007250FC">
      <w:pPr>
        <w:jc w:val="both"/>
        <w:rPr>
          <w:sz w:val="28"/>
          <w:szCs w:val="28"/>
        </w:rPr>
      </w:pPr>
    </w:p>
    <w:p w:rsidR="007250FC" w:rsidRDefault="007250FC" w:rsidP="007250FC">
      <w:pPr>
        <w:jc w:val="both"/>
        <w:rPr>
          <w:sz w:val="28"/>
          <w:szCs w:val="28"/>
        </w:rPr>
      </w:pPr>
    </w:p>
    <w:p w:rsidR="007250FC" w:rsidRDefault="00026AD4" w:rsidP="007250FC">
      <w:pPr>
        <w:jc w:val="both"/>
        <w:rPr>
          <w:sz w:val="28"/>
          <w:szCs w:val="28"/>
        </w:rPr>
      </w:pPr>
      <w:r>
        <w:rPr>
          <w:sz w:val="28"/>
          <w:szCs w:val="28"/>
        </w:rPr>
        <w:t>От  23.07.2024  № 773</w:t>
      </w:r>
      <w:bookmarkStart w:id="0" w:name="_GoBack"/>
      <w:bookmarkEnd w:id="0"/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округа </w:t>
      </w: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30.05.2023 № 693</w:t>
      </w: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250FC" w:rsidRDefault="007250FC" w:rsidP="00725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50FC" w:rsidRDefault="007250FC" w:rsidP="00725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50FC" w:rsidRDefault="007250FC" w:rsidP="007250FC">
      <w:pPr>
        <w:ind w:firstLine="567"/>
        <w:jc w:val="both"/>
        <w:rPr>
          <w:sz w:val="28"/>
          <w:szCs w:val="28"/>
        </w:rPr>
      </w:pPr>
    </w:p>
    <w:p w:rsidR="007250FC" w:rsidRPr="00CE6F13" w:rsidRDefault="007250FC" w:rsidP="007250FC">
      <w:pPr>
        <w:pStyle w:val="ConsPlusNormal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 Внести в Положение об оплате труда работников муниципальных учреждений дополнительного образования в сфере физической культуры и спорта, подведомственных администрации Белозерского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округа от 30.05.2023 № 693</w:t>
      </w:r>
      <w:r w:rsidRPr="00CE6F13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F13">
        <w:rPr>
          <w:rFonts w:ascii="Times New Roman" w:hAnsi="Times New Roman" w:cs="Times New Roman"/>
          <w:sz w:val="28"/>
          <w:szCs w:val="28"/>
        </w:rPr>
        <w:t xml:space="preserve"> изменения: </w:t>
      </w:r>
    </w:p>
    <w:p w:rsidR="007250FC" w:rsidRDefault="007250FC" w:rsidP="007250FC">
      <w:pPr>
        <w:pStyle w:val="ConsPlusNormal"/>
        <w:numPr>
          <w:ilvl w:val="1"/>
          <w:numId w:val="4"/>
        </w:numPr>
        <w:tabs>
          <w:tab w:val="left" w:pos="142"/>
          <w:tab w:val="left" w:pos="851"/>
          <w:tab w:val="left" w:pos="993"/>
          <w:tab w:val="left" w:pos="1134"/>
          <w:tab w:val="left" w:pos="1701"/>
          <w:tab w:val="left" w:pos="226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2.3. раздела 2. «Порядок определения окладов (должностных окладов) работников учреждения изложить</w:t>
      </w:r>
      <w:r w:rsidRPr="00CE6F1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7250FC" w:rsidRDefault="007250FC" w:rsidP="00725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«2.3.</w:t>
      </w:r>
      <w:r w:rsidRPr="00B709C0">
        <w:rPr>
          <w:sz w:val="28"/>
          <w:szCs w:val="28"/>
        </w:rPr>
        <w:t>Отраслевые коэффициенты устанавливаются по профессиональным квалификационным группам в следующих размерах</w:t>
      </w:r>
      <w:r>
        <w:rPr>
          <w:sz w:val="28"/>
          <w:szCs w:val="28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452"/>
      </w:tblGrid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452" w:type="dxa"/>
          </w:tcPr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Размер отраслевого коэффициента</w:t>
            </w:r>
          </w:p>
        </w:tc>
      </w:tr>
      <w:tr w:rsidR="007250FC" w:rsidTr="00D73D3A">
        <w:trPr>
          <w:trHeight w:val="112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Должности, отнесенные к профессиональной квалификационной группе </w:t>
            </w:r>
            <w:r>
              <w:rPr>
                <w:sz w:val="28"/>
                <w:szCs w:val="28"/>
              </w:rPr>
              <w:t>«</w:t>
            </w:r>
            <w:r w:rsidRPr="00807143">
              <w:rPr>
                <w:sz w:val="28"/>
                <w:szCs w:val="28"/>
              </w:rPr>
              <w:t>Педагогические работники</w:t>
            </w:r>
            <w:r>
              <w:rPr>
                <w:sz w:val="28"/>
                <w:szCs w:val="28"/>
              </w:rPr>
              <w:t>»</w:t>
            </w:r>
            <w:r w:rsidRPr="00807143">
              <w:rPr>
                <w:sz w:val="28"/>
                <w:szCs w:val="28"/>
              </w:rPr>
              <w:t xml:space="preserve"> (для педагогических работников учреждений дополнительного образования)</w:t>
            </w:r>
          </w:p>
        </w:tc>
        <w:tc>
          <w:tcPr>
            <w:tcW w:w="2452" w:type="dxa"/>
          </w:tcPr>
          <w:p w:rsidR="007250FC" w:rsidRPr="00807143" w:rsidRDefault="007250FC" w:rsidP="00D73D3A">
            <w:pPr>
              <w:jc w:val="center"/>
              <w:rPr>
                <w:color w:val="000000"/>
                <w:sz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1,8</w:t>
            </w:r>
          </w:p>
        </w:tc>
      </w:tr>
      <w:tr w:rsidR="007250FC" w:rsidTr="00D73D3A">
        <w:trPr>
          <w:trHeight w:val="837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Должности, отнесенные к профессиональной квалификационной группе </w:t>
            </w:r>
            <w:r>
              <w:rPr>
                <w:sz w:val="28"/>
                <w:szCs w:val="28"/>
              </w:rPr>
              <w:t>«</w:t>
            </w:r>
            <w:r w:rsidRPr="00807143">
              <w:rPr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Должности, отнесенные к профессиональной квалификационной группе </w:t>
            </w:r>
            <w:r>
              <w:rPr>
                <w:sz w:val="28"/>
                <w:szCs w:val="28"/>
              </w:rPr>
              <w:t>«</w:t>
            </w:r>
            <w:r w:rsidRPr="00807143">
              <w:rPr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2,06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lastRenderedPageBreak/>
              <w:t xml:space="preserve">Должности, отнесенные к профессиональной квалификационной группе </w:t>
            </w:r>
            <w:r>
              <w:rPr>
                <w:sz w:val="28"/>
                <w:szCs w:val="28"/>
              </w:rPr>
              <w:t>«</w:t>
            </w:r>
            <w:r w:rsidRPr="00807143">
              <w:rPr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1,82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Должности, отнесенные к профессиональной квалификационной группе </w:t>
            </w:r>
            <w:r>
              <w:rPr>
                <w:sz w:val="28"/>
                <w:szCs w:val="28"/>
              </w:rPr>
              <w:t>«</w:t>
            </w:r>
            <w:r w:rsidRPr="00807143">
              <w:rPr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1,63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Должности, отнесенные к профессиональной квалификационной группе должностей работников физической культуры и спорта первого уровня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Должности, отнесенные к профессиональной квалификационной группе должностей работников физической культуры и спорта второго уровня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Должности, отнесенные к профессиональной квалификационной группе должностей работников физической культуры и спорта третьего уровня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1,82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Должности, отнесенные к профессиональной квалификационной группе </w:t>
            </w:r>
            <w:r>
              <w:rPr>
                <w:sz w:val="28"/>
                <w:szCs w:val="28"/>
              </w:rPr>
              <w:t>«</w:t>
            </w:r>
            <w:r w:rsidRPr="00807143">
              <w:rPr>
                <w:sz w:val="28"/>
                <w:szCs w:val="28"/>
              </w:rPr>
              <w:t>Общеотраслевые профессии рабочих  первого уровня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Должности, отнесенные к профессиональной квалификационной группе </w:t>
            </w:r>
            <w:r>
              <w:rPr>
                <w:sz w:val="28"/>
                <w:szCs w:val="28"/>
              </w:rPr>
              <w:t>«</w:t>
            </w:r>
            <w:r w:rsidRPr="00807143">
              <w:rPr>
                <w:sz w:val="28"/>
                <w:szCs w:val="28"/>
              </w:rPr>
              <w:t>Общеотраслевые профессии рабочих  второго уровня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2,06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 и профессии, по которым в соответствии с профессиональными стандартами </w:t>
            </w:r>
            <w:proofErr w:type="gramStart"/>
            <w:r w:rsidRPr="00807143">
              <w:rPr>
                <w:sz w:val="28"/>
                <w:szCs w:val="28"/>
              </w:rPr>
              <w:t>установлен</w:t>
            </w:r>
            <w:proofErr w:type="gramEnd"/>
            <w:r w:rsidRPr="00807143">
              <w:rPr>
                <w:sz w:val="28"/>
                <w:szCs w:val="28"/>
              </w:rPr>
              <w:t xml:space="preserve"> 1, 2 или 3 уровни квалификации 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 и профессии, по которым в соответствии с профессиональными стандартами </w:t>
            </w:r>
            <w:proofErr w:type="gramStart"/>
            <w:r w:rsidRPr="00807143">
              <w:rPr>
                <w:sz w:val="28"/>
                <w:szCs w:val="28"/>
              </w:rPr>
              <w:t>установлен</w:t>
            </w:r>
            <w:proofErr w:type="gramEnd"/>
            <w:r w:rsidRPr="00807143">
              <w:rPr>
                <w:sz w:val="28"/>
                <w:szCs w:val="28"/>
              </w:rPr>
              <w:t xml:space="preserve"> 4,  или 5 уровни квалификации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Должности и профессии, по которым в соответствии с профессиональными стандартами установлен 6 уровень квалификации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82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 xml:space="preserve">Должности и профессии, по которым в соответствии с профессиональными стандартами </w:t>
            </w:r>
            <w:proofErr w:type="gramStart"/>
            <w:r w:rsidRPr="00807143">
              <w:rPr>
                <w:sz w:val="28"/>
                <w:szCs w:val="28"/>
              </w:rPr>
              <w:t>установлен</w:t>
            </w:r>
            <w:proofErr w:type="gramEnd"/>
            <w:r w:rsidRPr="00807143">
              <w:rPr>
                <w:sz w:val="28"/>
                <w:szCs w:val="28"/>
              </w:rPr>
              <w:t xml:space="preserve"> 7,  8 или 3 уровни квалификации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63</w:t>
            </w:r>
          </w:p>
        </w:tc>
      </w:tr>
      <w:tr w:rsidR="007250FC" w:rsidTr="00D73D3A">
        <w:trPr>
          <w:trHeight w:val="360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Должности, отнесенные к профессиональной группе «Средний медицинский и фармацевтический персонал»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2,09</w:t>
            </w: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</w:p>
        </w:tc>
      </w:tr>
      <w:tr w:rsidR="007250FC" w:rsidTr="00D73D3A">
        <w:trPr>
          <w:trHeight w:val="753"/>
        </w:trPr>
        <w:tc>
          <w:tcPr>
            <w:tcW w:w="7088" w:type="dxa"/>
          </w:tcPr>
          <w:p w:rsidR="007250FC" w:rsidRPr="00807143" w:rsidRDefault="007250FC" w:rsidP="00D73D3A">
            <w:pPr>
              <w:rPr>
                <w:sz w:val="28"/>
                <w:szCs w:val="28"/>
              </w:rPr>
            </w:pPr>
            <w:proofErr w:type="gramStart"/>
            <w:r w:rsidRPr="00807143">
              <w:rPr>
                <w:sz w:val="28"/>
                <w:szCs w:val="28"/>
              </w:rPr>
              <w:t>Должности</w:t>
            </w:r>
            <w:proofErr w:type="gramEnd"/>
            <w:r w:rsidRPr="00807143">
              <w:rPr>
                <w:sz w:val="28"/>
                <w:szCs w:val="28"/>
              </w:rPr>
              <w:t xml:space="preserve"> отнесенные к  профессиональной группе «Врачи и провизоры»</w:t>
            </w:r>
          </w:p>
        </w:tc>
        <w:tc>
          <w:tcPr>
            <w:tcW w:w="2452" w:type="dxa"/>
          </w:tcPr>
          <w:p w:rsidR="007250FC" w:rsidRDefault="007250FC" w:rsidP="00D73D3A">
            <w:pPr>
              <w:jc w:val="center"/>
              <w:rPr>
                <w:sz w:val="28"/>
                <w:szCs w:val="28"/>
              </w:rPr>
            </w:pP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  <w:r w:rsidRPr="00807143">
              <w:rPr>
                <w:sz w:val="28"/>
                <w:szCs w:val="28"/>
              </w:rPr>
              <w:t>1,65</w:t>
            </w:r>
          </w:p>
          <w:p w:rsidR="007250FC" w:rsidRPr="00807143" w:rsidRDefault="007250FC" w:rsidP="00D73D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50FC" w:rsidRDefault="007250FC" w:rsidP="00664AF2">
      <w:pPr>
        <w:pStyle w:val="ConsPlusNormal"/>
        <w:tabs>
          <w:tab w:val="left" w:pos="142"/>
          <w:tab w:val="left" w:pos="851"/>
          <w:tab w:val="left" w:pos="993"/>
          <w:tab w:val="left" w:pos="1134"/>
          <w:tab w:val="left" w:pos="1701"/>
          <w:tab w:val="left" w:pos="226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</w:t>
      </w:r>
      <w:r w:rsidR="00664AF2">
        <w:rPr>
          <w:rFonts w:ascii="Times New Roman" w:hAnsi="Times New Roman" w:cs="Times New Roman"/>
          <w:sz w:val="28"/>
          <w:szCs w:val="28"/>
        </w:rPr>
        <w:t>.</w:t>
      </w:r>
    </w:p>
    <w:p w:rsidR="00664AF2" w:rsidRDefault="00664AF2" w:rsidP="00664AF2">
      <w:pPr>
        <w:pStyle w:val="ConsPlusNormal"/>
        <w:tabs>
          <w:tab w:val="left" w:pos="142"/>
          <w:tab w:val="left" w:pos="851"/>
          <w:tab w:val="left" w:pos="993"/>
          <w:tab w:val="left" w:pos="1134"/>
          <w:tab w:val="left" w:pos="1701"/>
          <w:tab w:val="left" w:pos="2268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0FC" w:rsidRDefault="007250FC" w:rsidP="00725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664AF2">
        <w:rPr>
          <w:sz w:val="28"/>
          <w:szCs w:val="28"/>
        </w:rPr>
        <w:t>П</w:t>
      </w:r>
      <w:r w:rsidRPr="00CE6F13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4.2.7</w:t>
      </w:r>
      <w:r w:rsidRPr="00CE6F13">
        <w:rPr>
          <w:sz w:val="28"/>
          <w:szCs w:val="28"/>
        </w:rPr>
        <w:t xml:space="preserve">. пункта </w:t>
      </w:r>
      <w:r>
        <w:rPr>
          <w:sz w:val="28"/>
          <w:szCs w:val="28"/>
        </w:rPr>
        <w:t>4</w:t>
      </w:r>
      <w:r w:rsidRPr="00CE6F13">
        <w:rPr>
          <w:sz w:val="28"/>
          <w:szCs w:val="28"/>
        </w:rPr>
        <w:t xml:space="preserve">. </w:t>
      </w:r>
      <w:r>
        <w:rPr>
          <w:sz w:val="28"/>
          <w:szCs w:val="28"/>
        </w:rPr>
        <w:t>«Выплаты стимулирующего характера, порядок, размеры и условия их применения» изло</w:t>
      </w:r>
      <w:r w:rsidRPr="00CE6F13">
        <w:rPr>
          <w:sz w:val="28"/>
          <w:szCs w:val="28"/>
        </w:rPr>
        <w:t xml:space="preserve">жить в следующей редакции: </w:t>
      </w:r>
    </w:p>
    <w:p w:rsidR="007250FC" w:rsidRPr="006A6BD8" w:rsidRDefault="007250FC" w:rsidP="007250FC">
      <w:pPr>
        <w:ind w:firstLine="708"/>
        <w:jc w:val="both"/>
        <w:rPr>
          <w:sz w:val="28"/>
          <w:szCs w:val="28"/>
        </w:rPr>
      </w:pPr>
      <w:r w:rsidRPr="006A6BD8">
        <w:rPr>
          <w:sz w:val="28"/>
          <w:szCs w:val="28"/>
        </w:rPr>
        <w:t>«4.2.7</w:t>
      </w:r>
      <w:r>
        <w:rPr>
          <w:sz w:val="28"/>
          <w:szCs w:val="28"/>
        </w:rPr>
        <w:t xml:space="preserve">. </w:t>
      </w:r>
      <w:r w:rsidRPr="0088320E">
        <w:rPr>
          <w:sz w:val="28"/>
        </w:rPr>
        <w:t xml:space="preserve">Ежемесячная выплата педагогическим работникам (тренерам-преподавателям и инструкторам-методистам) в возрасте до 35 лет, окончившим образовательные учреждения высшего и среднего профессионального образования и (или) программы профессиональной переподготовки и впервые поступившим на работу </w:t>
      </w:r>
      <w:bookmarkStart w:id="1" w:name="_Hlk170473584"/>
      <w:r w:rsidRPr="0088320E">
        <w:rPr>
          <w:sz w:val="28"/>
        </w:rPr>
        <w:t xml:space="preserve">в соответствии с полученной квалификацией, </w:t>
      </w:r>
      <w:bookmarkEnd w:id="1"/>
      <w:r w:rsidRPr="0088320E">
        <w:rPr>
          <w:sz w:val="28"/>
        </w:rPr>
        <w:t>в течение первых трех лет после трудоустройства.</w:t>
      </w:r>
    </w:p>
    <w:p w:rsidR="007250FC" w:rsidRPr="0088320E" w:rsidRDefault="007250FC" w:rsidP="007250FC">
      <w:pPr>
        <w:ind w:firstLine="567"/>
        <w:jc w:val="both"/>
        <w:rPr>
          <w:sz w:val="28"/>
        </w:rPr>
      </w:pPr>
      <w:proofErr w:type="gramStart"/>
      <w:r w:rsidRPr="0088320E">
        <w:rPr>
          <w:sz w:val="28"/>
        </w:rPr>
        <w:t xml:space="preserve">1) тренерам-преподавателям и инструкторам-методистам в возрасте до 35 лет, окончившим образовательные организации высшего образования и (или) </w:t>
      </w:r>
      <w:bookmarkStart w:id="2" w:name="_Hlk170473539"/>
      <w:r w:rsidRPr="0088320E">
        <w:rPr>
          <w:sz w:val="28"/>
        </w:rPr>
        <w:t>программы профессиональной переподготовки</w:t>
      </w:r>
      <w:bookmarkEnd w:id="2"/>
      <w:r w:rsidRPr="0088320E">
        <w:rPr>
          <w:sz w:val="28"/>
        </w:rPr>
        <w:t xml:space="preserve">, впервые поступившим на работу </w:t>
      </w:r>
      <w:bookmarkStart w:id="3" w:name="_Hlk170473622"/>
      <w:r w:rsidRPr="0088320E">
        <w:rPr>
          <w:sz w:val="28"/>
        </w:rPr>
        <w:t xml:space="preserve">в соответствии с полученной квалификацией </w:t>
      </w:r>
      <w:bookmarkEnd w:id="3"/>
      <w:r w:rsidRPr="0088320E">
        <w:rPr>
          <w:sz w:val="28"/>
        </w:rPr>
        <w:t>в государственные учреждения, осуществляющие деятельность в области физической культуры и спорта, в течение трех лет после трудоустройства, за фактически отработанное время из расчета 10 тысяч рублей в месяц;</w:t>
      </w:r>
      <w:proofErr w:type="gramEnd"/>
    </w:p>
    <w:p w:rsidR="007250FC" w:rsidRDefault="007250FC" w:rsidP="007250FC">
      <w:pPr>
        <w:ind w:firstLine="567"/>
        <w:jc w:val="both"/>
        <w:rPr>
          <w:sz w:val="28"/>
        </w:rPr>
      </w:pPr>
      <w:proofErr w:type="gramStart"/>
      <w:r w:rsidRPr="0088320E">
        <w:rPr>
          <w:sz w:val="28"/>
        </w:rPr>
        <w:t>2) тренерам-преподавателям и инструкторам-методистам в возрасте до 35 лет, окончившим образовательные организации среднего профессионального образования и (или) программы профессиональной переподготовки, впервые поступившим на работу в соответствии с полученной квалификацией в государственные учреждения, осуществляющие деятельность в области физической культуры и спорта, в течение трех лет после трудоустройства за фактически отработанное время из расчета 8 тысяч рублей в месяц.</w:t>
      </w:r>
      <w:proofErr w:type="gramEnd"/>
    </w:p>
    <w:p w:rsidR="007250FC" w:rsidRPr="00F66847" w:rsidRDefault="007250FC" w:rsidP="00664AF2">
      <w:pPr>
        <w:ind w:firstLine="567"/>
        <w:jc w:val="both"/>
        <w:rPr>
          <w:sz w:val="28"/>
        </w:rPr>
      </w:pPr>
      <w:r w:rsidRPr="006A6BD8">
        <w:rPr>
          <w:sz w:val="28"/>
        </w:rPr>
        <w:t>Назначение надбавки за стаж работы производится на основании приказа руководителя Учреждения в соответствии с локальными н</w:t>
      </w:r>
      <w:r>
        <w:rPr>
          <w:sz w:val="28"/>
        </w:rPr>
        <w:t>ормативными актами Учреждения</w:t>
      </w:r>
      <w:r w:rsidR="00664AF2">
        <w:rPr>
          <w:sz w:val="28"/>
        </w:rPr>
        <w:t>».</w:t>
      </w:r>
      <w:r w:rsidRPr="006A6BD8">
        <w:rPr>
          <w:sz w:val="28"/>
        </w:rPr>
        <w:t xml:space="preserve">                                        </w:t>
      </w:r>
    </w:p>
    <w:p w:rsidR="007250FC" w:rsidRDefault="007250FC" w:rsidP="00664AF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64AF2">
        <w:rPr>
          <w:sz w:val="28"/>
          <w:szCs w:val="28"/>
        </w:rPr>
        <w:t>П</w:t>
      </w:r>
      <w:r w:rsidRPr="008E5DC6">
        <w:rPr>
          <w:sz w:val="28"/>
          <w:szCs w:val="28"/>
        </w:rPr>
        <w:t xml:space="preserve">риложение </w:t>
      </w:r>
      <w:r w:rsidR="00664AF2">
        <w:rPr>
          <w:sz w:val="28"/>
          <w:szCs w:val="28"/>
        </w:rPr>
        <w:t>1</w:t>
      </w:r>
      <w:r w:rsidRPr="008E5DC6">
        <w:rPr>
          <w:sz w:val="28"/>
          <w:szCs w:val="28"/>
        </w:rPr>
        <w:t xml:space="preserve"> к Положению об оплате труда работников муниципальных учреждений дополнительного образования в сфере физической культуры и спорта, подведомственных администрации Белозерского муниципального округа изложить в следующей редакции:</w:t>
      </w:r>
    </w:p>
    <w:p w:rsidR="00682E5C" w:rsidRDefault="00682E5C" w:rsidP="007250FC">
      <w:pPr>
        <w:jc w:val="right"/>
        <w:rPr>
          <w:sz w:val="28"/>
          <w:szCs w:val="28"/>
        </w:rPr>
      </w:pPr>
    </w:p>
    <w:p w:rsidR="007250FC" w:rsidRDefault="007250FC" w:rsidP="007250FC">
      <w:pPr>
        <w:jc w:val="right"/>
        <w:rPr>
          <w:sz w:val="28"/>
        </w:rPr>
      </w:pPr>
      <w:r>
        <w:rPr>
          <w:sz w:val="28"/>
          <w:szCs w:val="28"/>
        </w:rPr>
        <w:t xml:space="preserve">« </w:t>
      </w:r>
      <w:r w:rsidRPr="00807143">
        <w:rPr>
          <w:sz w:val="28"/>
        </w:rPr>
        <w:t>Приложение 1</w:t>
      </w:r>
    </w:p>
    <w:p w:rsidR="007250FC" w:rsidRPr="001C3EDA" w:rsidRDefault="007250FC" w:rsidP="007250FC">
      <w:pPr>
        <w:jc w:val="right"/>
        <w:rPr>
          <w:sz w:val="28"/>
        </w:rPr>
      </w:pPr>
      <w:r>
        <w:rPr>
          <w:sz w:val="28"/>
        </w:rPr>
        <w:t xml:space="preserve">к Положению </w:t>
      </w:r>
      <w:r w:rsidRPr="001C3EDA">
        <w:rPr>
          <w:sz w:val="28"/>
        </w:rPr>
        <w:t>об оплате труда</w:t>
      </w:r>
    </w:p>
    <w:p w:rsidR="007250FC" w:rsidRPr="001C3EDA" w:rsidRDefault="007250FC" w:rsidP="007250FC">
      <w:pPr>
        <w:jc w:val="right"/>
        <w:rPr>
          <w:sz w:val="28"/>
        </w:rPr>
      </w:pPr>
      <w:r w:rsidRPr="001C3EDA">
        <w:rPr>
          <w:sz w:val="28"/>
        </w:rPr>
        <w:t xml:space="preserve">работников муниципальных учреждений </w:t>
      </w:r>
    </w:p>
    <w:p w:rsidR="007250FC" w:rsidRPr="001C3EDA" w:rsidRDefault="007250FC" w:rsidP="007250FC">
      <w:pPr>
        <w:jc w:val="right"/>
        <w:rPr>
          <w:sz w:val="28"/>
        </w:rPr>
      </w:pPr>
      <w:r w:rsidRPr="001C3EDA">
        <w:rPr>
          <w:sz w:val="28"/>
        </w:rPr>
        <w:t xml:space="preserve">дополнительного образования в сфере физической </w:t>
      </w:r>
    </w:p>
    <w:p w:rsidR="007250FC" w:rsidRPr="001C3EDA" w:rsidRDefault="007250FC" w:rsidP="007250FC">
      <w:pPr>
        <w:jc w:val="right"/>
        <w:rPr>
          <w:sz w:val="28"/>
        </w:rPr>
      </w:pPr>
      <w:r w:rsidRPr="001C3EDA">
        <w:rPr>
          <w:sz w:val="28"/>
        </w:rPr>
        <w:t xml:space="preserve">культуры и спорта, </w:t>
      </w:r>
      <w:proofErr w:type="gramStart"/>
      <w:r w:rsidRPr="001C3EDA">
        <w:rPr>
          <w:sz w:val="28"/>
        </w:rPr>
        <w:t>подведомственных</w:t>
      </w:r>
      <w:proofErr w:type="gramEnd"/>
      <w:r w:rsidRPr="001C3EDA">
        <w:rPr>
          <w:sz w:val="28"/>
        </w:rPr>
        <w:t xml:space="preserve"> </w:t>
      </w:r>
    </w:p>
    <w:p w:rsidR="007250FC" w:rsidRDefault="007250FC" w:rsidP="007250FC">
      <w:pPr>
        <w:jc w:val="right"/>
        <w:rPr>
          <w:sz w:val="28"/>
        </w:rPr>
      </w:pPr>
      <w:r w:rsidRPr="001C3EDA">
        <w:rPr>
          <w:sz w:val="28"/>
        </w:rPr>
        <w:t>администрации Белозерского муниципального округа</w:t>
      </w:r>
    </w:p>
    <w:p w:rsidR="007250FC" w:rsidRDefault="007250FC" w:rsidP="007250FC">
      <w:pPr>
        <w:jc w:val="right"/>
        <w:rPr>
          <w:sz w:val="28"/>
        </w:rPr>
      </w:pPr>
    </w:p>
    <w:p w:rsidR="007250FC" w:rsidRPr="008E5DC6" w:rsidRDefault="007250FC" w:rsidP="007250FC">
      <w:pPr>
        <w:tabs>
          <w:tab w:val="left" w:pos="1134"/>
        </w:tabs>
        <w:ind w:left="567"/>
        <w:jc w:val="right"/>
        <w:rPr>
          <w:sz w:val="28"/>
          <w:szCs w:val="28"/>
        </w:rPr>
      </w:pPr>
      <w:r>
        <w:rPr>
          <w:sz w:val="28"/>
        </w:rPr>
        <w:t>от «   »_____________</w:t>
      </w:r>
      <w:r w:rsidR="00664AF2">
        <w:rPr>
          <w:sz w:val="28"/>
        </w:rPr>
        <w:t>20</w:t>
      </w:r>
      <w:r>
        <w:rPr>
          <w:sz w:val="28"/>
        </w:rPr>
        <w:t>23 г. №  ____</w:t>
      </w:r>
    </w:p>
    <w:p w:rsidR="007250FC" w:rsidRDefault="007250FC" w:rsidP="007250FC">
      <w:pPr>
        <w:jc w:val="center"/>
        <w:rPr>
          <w:sz w:val="28"/>
        </w:rPr>
      </w:pPr>
    </w:p>
    <w:p w:rsidR="007250FC" w:rsidRDefault="007250FC" w:rsidP="007250FC">
      <w:pPr>
        <w:jc w:val="center"/>
        <w:rPr>
          <w:sz w:val="28"/>
        </w:rPr>
      </w:pPr>
      <w:r w:rsidRPr="00F56D64">
        <w:rPr>
          <w:sz w:val="28"/>
        </w:rPr>
        <w:t>Перечень должностей работников, относимых к основному</w:t>
      </w:r>
      <w:r>
        <w:rPr>
          <w:sz w:val="28"/>
        </w:rPr>
        <w:t xml:space="preserve"> и </w:t>
      </w:r>
      <w:r w:rsidRPr="00F56D64">
        <w:rPr>
          <w:sz w:val="28"/>
        </w:rPr>
        <w:t xml:space="preserve">административно-управленческому </w:t>
      </w:r>
    </w:p>
    <w:p w:rsidR="00E931A6" w:rsidRDefault="00E931A6" w:rsidP="007250FC">
      <w:pPr>
        <w:jc w:val="center"/>
        <w:rPr>
          <w:sz w:val="28"/>
        </w:rPr>
      </w:pPr>
    </w:p>
    <w:p w:rsidR="007250FC" w:rsidRDefault="007250FC" w:rsidP="007250FC">
      <w:pPr>
        <w:jc w:val="center"/>
        <w:rPr>
          <w:sz w:val="28"/>
        </w:rPr>
      </w:pPr>
      <w:r w:rsidRPr="00F56D64">
        <w:rPr>
          <w:sz w:val="28"/>
        </w:rPr>
        <w:lastRenderedPageBreak/>
        <w:t>Учреждения</w:t>
      </w:r>
    </w:p>
    <w:p w:rsidR="007250FC" w:rsidRDefault="007250FC" w:rsidP="007250FC">
      <w:pPr>
        <w:tabs>
          <w:tab w:val="left" w:pos="1134"/>
        </w:tabs>
        <w:ind w:firstLine="567"/>
        <w:jc w:val="both"/>
        <w:rPr>
          <w:sz w:val="28"/>
        </w:rPr>
      </w:pPr>
    </w:p>
    <w:p w:rsidR="007250FC" w:rsidRDefault="007250FC" w:rsidP="007250FC">
      <w:pPr>
        <w:numPr>
          <w:ilvl w:val="0"/>
          <w:numId w:val="2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Основной персонал:</w:t>
      </w:r>
    </w:p>
    <w:p w:rsidR="007250FC" w:rsidRDefault="007250FC" w:rsidP="007250FC">
      <w:pPr>
        <w:numPr>
          <w:ilvl w:val="1"/>
          <w:numId w:val="3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Тренер-преподаватель.</w:t>
      </w:r>
    </w:p>
    <w:p w:rsidR="007250FC" w:rsidRDefault="007250FC" w:rsidP="007250FC">
      <w:pPr>
        <w:numPr>
          <w:ilvl w:val="1"/>
          <w:numId w:val="3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Инструктор-методист. </w:t>
      </w:r>
    </w:p>
    <w:p w:rsidR="007250FC" w:rsidRDefault="007250FC" w:rsidP="007250FC">
      <w:pPr>
        <w:numPr>
          <w:ilvl w:val="1"/>
          <w:numId w:val="3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Инструктор по спорту.</w:t>
      </w:r>
    </w:p>
    <w:p w:rsidR="007250FC" w:rsidRDefault="007250FC" w:rsidP="007250FC">
      <w:pPr>
        <w:tabs>
          <w:tab w:val="left" w:pos="142"/>
          <w:tab w:val="left" w:pos="851"/>
          <w:tab w:val="left" w:pos="113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 Административно-управленческий персонал: </w:t>
      </w:r>
    </w:p>
    <w:p w:rsidR="007250FC" w:rsidRPr="00F56D64" w:rsidRDefault="007250FC" w:rsidP="007250FC">
      <w:pPr>
        <w:tabs>
          <w:tab w:val="left" w:pos="142"/>
          <w:tab w:val="left" w:pos="851"/>
          <w:tab w:val="left" w:pos="113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Pr="00F56D64">
        <w:rPr>
          <w:sz w:val="28"/>
        </w:rPr>
        <w:t>.</w:t>
      </w:r>
      <w:r>
        <w:rPr>
          <w:sz w:val="28"/>
        </w:rPr>
        <w:t xml:space="preserve">1. </w:t>
      </w:r>
      <w:r w:rsidRPr="00F56D64">
        <w:rPr>
          <w:sz w:val="28"/>
        </w:rPr>
        <w:t xml:space="preserve"> Специалист по кадрам.</w:t>
      </w:r>
    </w:p>
    <w:p w:rsidR="007250FC" w:rsidRPr="00127029" w:rsidRDefault="007250FC" w:rsidP="007250FC">
      <w:pPr>
        <w:tabs>
          <w:tab w:val="left" w:pos="142"/>
          <w:tab w:val="left" w:pos="851"/>
          <w:tab w:val="left" w:pos="1134"/>
        </w:tabs>
        <w:spacing w:line="360" w:lineRule="auto"/>
        <w:ind w:firstLine="567"/>
        <w:jc w:val="both"/>
        <w:rPr>
          <w:sz w:val="28"/>
        </w:rPr>
      </w:pPr>
      <w:r w:rsidRPr="00127029">
        <w:rPr>
          <w:sz w:val="28"/>
        </w:rPr>
        <w:t>2.2. Медицинская сестра.</w:t>
      </w:r>
    </w:p>
    <w:p w:rsidR="007250FC" w:rsidRPr="00F56D64" w:rsidRDefault="007250FC" w:rsidP="007250FC">
      <w:pPr>
        <w:tabs>
          <w:tab w:val="left" w:pos="142"/>
          <w:tab w:val="left" w:pos="851"/>
          <w:tab w:val="left" w:pos="113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Pr="00F56D64">
        <w:rPr>
          <w:sz w:val="28"/>
        </w:rPr>
        <w:t>.</w:t>
      </w:r>
      <w:r>
        <w:rPr>
          <w:sz w:val="28"/>
        </w:rPr>
        <w:t>3.</w:t>
      </w:r>
      <w:r w:rsidRPr="00F56D64">
        <w:rPr>
          <w:sz w:val="28"/>
        </w:rPr>
        <w:t xml:space="preserve"> Специали</w:t>
      </w:r>
      <w:proofErr w:type="gramStart"/>
      <w:r w:rsidRPr="00F56D64">
        <w:rPr>
          <w:sz w:val="28"/>
        </w:rPr>
        <w:t>ст в сф</w:t>
      </w:r>
      <w:proofErr w:type="gramEnd"/>
      <w:r w:rsidRPr="00F56D64">
        <w:rPr>
          <w:sz w:val="28"/>
        </w:rPr>
        <w:t>ере закупок.</w:t>
      </w:r>
    </w:p>
    <w:p w:rsidR="007250FC" w:rsidRPr="00F56D64" w:rsidRDefault="007250FC" w:rsidP="007250FC">
      <w:pPr>
        <w:tabs>
          <w:tab w:val="left" w:pos="142"/>
          <w:tab w:val="left" w:pos="851"/>
          <w:tab w:val="left" w:pos="1134"/>
        </w:tabs>
        <w:spacing w:line="360" w:lineRule="auto"/>
        <w:ind w:firstLine="567"/>
        <w:jc w:val="both"/>
        <w:rPr>
          <w:sz w:val="28"/>
        </w:rPr>
      </w:pPr>
      <w:r w:rsidRPr="00127029">
        <w:rPr>
          <w:sz w:val="28"/>
        </w:rPr>
        <w:t>2.4.</w:t>
      </w:r>
      <w:r w:rsidRPr="006A6BD8">
        <w:rPr>
          <w:color w:val="FF0000"/>
          <w:sz w:val="28"/>
        </w:rPr>
        <w:t xml:space="preserve"> </w:t>
      </w:r>
      <w:r w:rsidRPr="00F56D64">
        <w:rPr>
          <w:sz w:val="28"/>
        </w:rPr>
        <w:t xml:space="preserve"> Дежурный администратор.</w:t>
      </w:r>
    </w:p>
    <w:p w:rsidR="00664AF2" w:rsidRDefault="007250FC" w:rsidP="00664AF2">
      <w:pPr>
        <w:tabs>
          <w:tab w:val="left" w:pos="142"/>
          <w:tab w:val="left" w:pos="851"/>
          <w:tab w:val="left" w:pos="113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2.6</w:t>
      </w:r>
      <w:r w:rsidRPr="00F56D64">
        <w:rPr>
          <w:sz w:val="28"/>
        </w:rPr>
        <w:t>. Техник по эксплуатации и ремонту спортивной техники</w:t>
      </w:r>
      <w:r>
        <w:rPr>
          <w:sz w:val="28"/>
        </w:rPr>
        <w:t>.</w:t>
      </w:r>
    </w:p>
    <w:p w:rsidR="007250FC" w:rsidRDefault="007250FC" w:rsidP="00664AF2">
      <w:pPr>
        <w:tabs>
          <w:tab w:val="left" w:pos="142"/>
          <w:tab w:val="left" w:pos="851"/>
          <w:tab w:val="left" w:pos="1134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250FC" w:rsidRDefault="007250FC" w:rsidP="007250FC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C6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</w:t>
      </w:r>
      <w:r w:rsidR="00664A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июля 2024 года. </w:t>
      </w:r>
    </w:p>
    <w:p w:rsidR="007250FC" w:rsidRPr="00A41D1E" w:rsidRDefault="007250FC" w:rsidP="007250FC">
      <w:pPr>
        <w:jc w:val="both"/>
        <w:rPr>
          <w:color w:val="FF0000"/>
          <w:sz w:val="28"/>
          <w:szCs w:val="28"/>
        </w:rPr>
      </w:pPr>
    </w:p>
    <w:p w:rsidR="007250FC" w:rsidRDefault="007250FC" w:rsidP="007250FC">
      <w:pPr>
        <w:ind w:firstLine="708"/>
        <w:jc w:val="both"/>
        <w:rPr>
          <w:b/>
          <w:sz w:val="28"/>
          <w:szCs w:val="28"/>
        </w:rPr>
      </w:pPr>
    </w:p>
    <w:p w:rsidR="007250FC" w:rsidRDefault="007250FC" w:rsidP="007250FC">
      <w:pPr>
        <w:ind w:firstLine="708"/>
        <w:jc w:val="both"/>
        <w:rPr>
          <w:b/>
          <w:sz w:val="28"/>
          <w:szCs w:val="28"/>
        </w:rPr>
      </w:pPr>
    </w:p>
    <w:p w:rsidR="007250FC" w:rsidRPr="00584EB1" w:rsidRDefault="007250FC" w:rsidP="007250F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163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Д.А. Соловьев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0FC" w:rsidRDefault="007250FC" w:rsidP="007250FC"/>
    <w:p w:rsidR="007250FC" w:rsidRPr="00807143" w:rsidRDefault="007250FC" w:rsidP="007250FC">
      <w:pPr>
        <w:jc w:val="right"/>
        <w:rPr>
          <w:sz w:val="28"/>
        </w:rPr>
      </w:pPr>
      <w:r w:rsidRPr="00807143">
        <w:rPr>
          <w:sz w:val="28"/>
        </w:rPr>
        <w:t xml:space="preserve">                                                        </w:t>
      </w:r>
    </w:p>
    <w:p w:rsidR="00D30F53" w:rsidRDefault="00D30F53"/>
    <w:sectPr w:rsidR="00D30F53" w:rsidSect="0069303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243"/>
    <w:multiLevelType w:val="multilevel"/>
    <w:tmpl w:val="D83AD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94A020D"/>
    <w:multiLevelType w:val="multilevel"/>
    <w:tmpl w:val="7E4484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4E43A4"/>
    <w:multiLevelType w:val="multilevel"/>
    <w:tmpl w:val="75DAB5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DB26582"/>
    <w:multiLevelType w:val="multilevel"/>
    <w:tmpl w:val="6D34C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73"/>
    <w:rsid w:val="00026AD4"/>
    <w:rsid w:val="00053344"/>
    <w:rsid w:val="002B2D73"/>
    <w:rsid w:val="00664AF2"/>
    <w:rsid w:val="00682E5C"/>
    <w:rsid w:val="007250FC"/>
    <w:rsid w:val="00926A88"/>
    <w:rsid w:val="00AF6860"/>
    <w:rsid w:val="00D30F53"/>
    <w:rsid w:val="00E9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7250FC"/>
    <w:pPr>
      <w:jc w:val="center"/>
    </w:pPr>
    <w:rPr>
      <w:sz w:val="32"/>
      <w:szCs w:val="32"/>
    </w:rPr>
  </w:style>
  <w:style w:type="character" w:customStyle="1" w:styleId="a5">
    <w:name w:val="Подзаголовок Знак"/>
    <w:basedOn w:val="a0"/>
    <w:link w:val="a3"/>
    <w:rsid w:val="007250FC"/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customStyle="1" w:styleId="ConsPlusNormal">
    <w:name w:val="ConsPlusNormal"/>
    <w:rsid w:val="00725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Title"/>
    <w:basedOn w:val="a"/>
    <w:next w:val="a3"/>
    <w:link w:val="a7"/>
    <w:qFormat/>
    <w:rsid w:val="007250FC"/>
    <w:pPr>
      <w:suppressAutoHyphens w:val="0"/>
      <w:jc w:val="center"/>
    </w:pPr>
    <w:rPr>
      <w:b/>
      <w:bCs/>
      <w:sz w:val="36"/>
      <w:lang w:eastAsia="ar-SA"/>
    </w:rPr>
  </w:style>
  <w:style w:type="character" w:customStyle="1" w:styleId="a7">
    <w:name w:val="Название Знак"/>
    <w:basedOn w:val="a0"/>
    <w:link w:val="a6"/>
    <w:rsid w:val="007250F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7250F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250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250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0F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7250FC"/>
    <w:pPr>
      <w:jc w:val="center"/>
    </w:pPr>
    <w:rPr>
      <w:sz w:val="32"/>
      <w:szCs w:val="32"/>
    </w:rPr>
  </w:style>
  <w:style w:type="character" w:customStyle="1" w:styleId="a5">
    <w:name w:val="Подзаголовок Знак"/>
    <w:basedOn w:val="a0"/>
    <w:link w:val="a3"/>
    <w:rsid w:val="007250FC"/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customStyle="1" w:styleId="ConsPlusNormal">
    <w:name w:val="ConsPlusNormal"/>
    <w:rsid w:val="00725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Title"/>
    <w:basedOn w:val="a"/>
    <w:next w:val="a3"/>
    <w:link w:val="a7"/>
    <w:qFormat/>
    <w:rsid w:val="007250FC"/>
    <w:pPr>
      <w:suppressAutoHyphens w:val="0"/>
      <w:jc w:val="center"/>
    </w:pPr>
    <w:rPr>
      <w:b/>
      <w:bCs/>
      <w:sz w:val="36"/>
      <w:lang w:eastAsia="ar-SA"/>
    </w:rPr>
  </w:style>
  <w:style w:type="character" w:customStyle="1" w:styleId="a7">
    <w:name w:val="Название Знак"/>
    <w:basedOn w:val="a0"/>
    <w:link w:val="a6"/>
    <w:rsid w:val="007250F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7250F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250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250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0F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Н.А.. Спажева</dc:creator>
  <cp:lastModifiedBy>Сазонова Т.Л.</cp:lastModifiedBy>
  <cp:revision>5</cp:revision>
  <cp:lastPrinted>2024-07-23T11:30:00Z</cp:lastPrinted>
  <dcterms:created xsi:type="dcterms:W3CDTF">2024-07-19T06:54:00Z</dcterms:created>
  <dcterms:modified xsi:type="dcterms:W3CDTF">2024-07-24T13:19:00Z</dcterms:modified>
</cp:coreProperties>
</file>