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45" w:rsidRPr="00DD4245" w:rsidRDefault="00DD4245" w:rsidP="00DD4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D4245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406DC96B" wp14:editId="4ED4F499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245" w:rsidRPr="00DD4245" w:rsidRDefault="00DD4245" w:rsidP="00DD4245">
      <w:pPr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p w:rsidR="00DD4245" w:rsidRPr="00DD4245" w:rsidRDefault="00DD4245" w:rsidP="00DD4245">
      <w:pPr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</w:p>
    <w:p w:rsidR="00DD4245" w:rsidRPr="006A6333" w:rsidRDefault="00DD4245" w:rsidP="006A6333">
      <w:pPr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D4245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 БЕЛОЗЕРСКОГО  МУНИЦИПАЛЬНОГО ОКРУГА  ВОЛОГОДСКОЙ ОБЛАСТИ</w:t>
      </w:r>
    </w:p>
    <w:p w:rsidR="003A3B99" w:rsidRDefault="003A3B99" w:rsidP="002F1ED0">
      <w:pPr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DD4245" w:rsidRPr="00DD4245" w:rsidRDefault="00DD4245" w:rsidP="002F1ED0">
      <w:pPr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DD4245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DD4245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DD4245" w:rsidRPr="00DD4245" w:rsidRDefault="00DD4245" w:rsidP="00DD4245">
      <w:pPr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D4245" w:rsidRPr="005717BC" w:rsidRDefault="005717BC" w:rsidP="00DD4245">
      <w:pPr>
        <w:keepNext/>
        <w:spacing w:after="0" w:line="240" w:lineRule="auto"/>
        <w:ind w:left="-426" w:right="-1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2025  </w:t>
      </w:r>
      <w:r w:rsidR="00DD4245" w:rsidRPr="00DD42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774</w:t>
      </w:r>
    </w:p>
    <w:p w:rsidR="00DD4245" w:rsidRPr="00DD4245" w:rsidRDefault="00DD4245" w:rsidP="00DD4245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245" w:rsidRDefault="00DD4245" w:rsidP="00DD4245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42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Порядка предоставления </w:t>
      </w:r>
    </w:p>
    <w:p w:rsidR="00DD4245" w:rsidRDefault="00DD4245" w:rsidP="00DD4245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42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меры социальной поддержки семьям участников </w:t>
      </w:r>
    </w:p>
    <w:p w:rsidR="00DD4245" w:rsidRDefault="00DD4245" w:rsidP="00DD4245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42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специальной военной операции в виде </w:t>
      </w:r>
      <w:proofErr w:type="gramStart"/>
      <w:r w:rsidRPr="00DD4245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бесплатного</w:t>
      </w:r>
      <w:proofErr w:type="gramEnd"/>
    </w:p>
    <w:p w:rsidR="00DD4245" w:rsidRDefault="00DD4245" w:rsidP="00DD4245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42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проезда детей участников </w:t>
      </w:r>
      <w:proofErr w:type="gramStart"/>
      <w:r w:rsidRPr="00DD4245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специальной</w:t>
      </w:r>
      <w:proofErr w:type="gramEnd"/>
      <w:r w:rsidRPr="00DD42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военной </w:t>
      </w:r>
    </w:p>
    <w:p w:rsidR="00DD4245" w:rsidRDefault="00D71C75" w:rsidP="00DD4245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операции, детей </w:t>
      </w:r>
      <w:r w:rsidR="00DD4245" w:rsidRPr="00DD42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погибших военнослужащих, </w:t>
      </w:r>
    </w:p>
    <w:p w:rsidR="00DD4245" w:rsidRDefault="00DD4245" w:rsidP="00DD4245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42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участников и ветеранов </w:t>
      </w:r>
      <w:proofErr w:type="gramStart"/>
      <w:r w:rsidRPr="00DD4245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специальной</w:t>
      </w:r>
      <w:proofErr w:type="gramEnd"/>
      <w:r w:rsidRPr="00DD42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военной </w:t>
      </w:r>
    </w:p>
    <w:p w:rsidR="00DD4245" w:rsidRDefault="00DD4245" w:rsidP="00DD4245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42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операции, по муниципальным маршрутам </w:t>
      </w:r>
    </w:p>
    <w:p w:rsidR="00DD4245" w:rsidRDefault="00DD4245" w:rsidP="00DD4245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42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регулярных перевозок по </w:t>
      </w:r>
      <w:proofErr w:type="gramStart"/>
      <w:r w:rsidRPr="00DD424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регулируемым</w:t>
      </w:r>
      <w:proofErr w:type="gramEnd"/>
      <w:r w:rsidRPr="00DD42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D4245" w:rsidRDefault="00DD4245" w:rsidP="00DD4245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42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нерегулируемым тарифам на территории </w:t>
      </w:r>
    </w:p>
    <w:p w:rsidR="00DD4245" w:rsidRPr="00DD4245" w:rsidRDefault="00DD4245" w:rsidP="00DD4245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4245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Белозерского муниципального округа</w:t>
      </w:r>
    </w:p>
    <w:p w:rsidR="00DD4245" w:rsidRDefault="00DD4245" w:rsidP="00DD4245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1ED0" w:rsidRPr="00DD4245" w:rsidRDefault="002F1ED0" w:rsidP="002F1ED0">
      <w:pPr>
        <w:spacing w:after="0" w:line="240" w:lineRule="auto"/>
        <w:ind w:left="-425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решением Представительного Собрания Белозерского муниципального округа Вологодской области от 2</w:t>
      </w:r>
      <w:r w:rsidR="00142DD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февраля 202</w:t>
      </w:r>
      <w:r w:rsidR="00142DD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</w:t>
      </w:r>
      <w:r w:rsidR="00142DD8">
        <w:rPr>
          <w:rFonts w:ascii="Times New Roman" w:eastAsia="Times New Roman" w:hAnsi="Times New Roman" w:cs="Times New Roman"/>
          <w:sz w:val="28"/>
          <w:szCs w:val="24"/>
          <w:lang w:eastAsia="ru-RU"/>
        </w:rPr>
        <w:t>415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142D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внесении дополнения в решение Представительного Собрания округа от 27.02.2024 №316»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2DD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D4245" w:rsidRPr="00DD4245" w:rsidRDefault="00DD4245" w:rsidP="00DD4245">
      <w:pPr>
        <w:spacing w:after="0"/>
        <w:ind w:left="-426"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4245" w:rsidRPr="00DD4245" w:rsidRDefault="00DD4245" w:rsidP="002F1ED0">
      <w:pPr>
        <w:spacing w:after="0"/>
        <w:ind w:left="-426"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424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DD4245" w:rsidRDefault="00DD4245" w:rsidP="00DD424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-426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42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прилагаемый Порядок 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предоставления меры социальной поддержки семьям участников специальной военной операции в виде бесплатного проезда детей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участников </w:t>
      </w:r>
      <w:r w:rsidRPr="00BE73C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спец</w:t>
      </w:r>
      <w:r w:rsidR="00D71C7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иальной военной операции, детей</w:t>
      </w:r>
      <w:r w:rsidRPr="00BE73C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погибших военнослужащих, участников и ветеранов специальной военной операции, по муниципальным маршрутам регулярных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перевозок по регулируемым и не</w:t>
      </w:r>
      <w:r w:rsidRPr="00BE73C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регулируемым тарифам на территории Белозерского муниципального округа</w:t>
      </w:r>
      <w:r w:rsidRPr="00DD42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DD4245" w:rsidRPr="00DD4245" w:rsidRDefault="00DD4245" w:rsidP="00DD424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-426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4245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постановление вступает в силу после его официального опубликования в газете «</w:t>
      </w:r>
      <w:proofErr w:type="spellStart"/>
      <w:r w:rsidRPr="00DD4245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Белозерье</w:t>
      </w:r>
      <w:proofErr w:type="spellEnd"/>
      <w:r w:rsidRPr="00DD4245">
        <w:rPr>
          <w:rFonts w:ascii="Times New Roman" w:eastAsia="Times New Roman" w:hAnsi="Times New Roman" w:cs="Times New Roman"/>
          <w:sz w:val="28"/>
          <w:szCs w:val="24"/>
          <w:lang w:eastAsia="ru-RU"/>
        </w:rPr>
        <w:t>» и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DD4245" w:rsidRPr="00DD4245" w:rsidRDefault="00DD4245" w:rsidP="003A3B9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2DD8" w:rsidRDefault="00DD4245" w:rsidP="003A3B99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 округа:</w:t>
      </w:r>
      <w:r w:rsidRPr="00DD42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DD42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                         </w:t>
      </w:r>
      <w:r w:rsidRPr="00DD42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Д.А. Соловьев</w:t>
      </w:r>
    </w:p>
    <w:p w:rsidR="003A3B99" w:rsidRPr="003A3B99" w:rsidRDefault="003A3B99" w:rsidP="003A3B99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96A25" w:rsidRDefault="00D96A25" w:rsidP="00DD4245">
      <w:pPr>
        <w:tabs>
          <w:tab w:val="num" w:pos="0"/>
          <w:tab w:val="num" w:pos="426"/>
        </w:tabs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25" w:rsidRDefault="00D96A25" w:rsidP="00DD4245">
      <w:pPr>
        <w:tabs>
          <w:tab w:val="num" w:pos="0"/>
          <w:tab w:val="num" w:pos="426"/>
        </w:tabs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25" w:rsidRDefault="00D96A25" w:rsidP="00DD4245">
      <w:pPr>
        <w:tabs>
          <w:tab w:val="num" w:pos="0"/>
          <w:tab w:val="num" w:pos="426"/>
        </w:tabs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45" w:rsidRPr="00DD4245" w:rsidRDefault="00DD4245" w:rsidP="00DD4245">
      <w:pPr>
        <w:tabs>
          <w:tab w:val="num" w:pos="0"/>
          <w:tab w:val="num" w:pos="426"/>
        </w:tabs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DD4245" w:rsidRPr="00DD4245" w:rsidRDefault="00DD4245" w:rsidP="00DD4245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DD4245" w:rsidRPr="00DD4245" w:rsidRDefault="00DD4245" w:rsidP="00DD4245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округа</w:t>
      </w:r>
    </w:p>
    <w:p w:rsidR="00DD4245" w:rsidRPr="00DD4245" w:rsidRDefault="00032D68" w:rsidP="00DD4245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245" w:rsidRPr="00DD4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7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7BC" w:rsidRPr="005717B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7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.906.2025 </w:t>
      </w:r>
      <w:r w:rsidR="00DD4245" w:rsidRPr="00DD424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717BC" w:rsidRPr="0057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774</w:t>
      </w:r>
      <w:r w:rsidR="00DD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DD4245" w:rsidRPr="00DD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4EA7" w:rsidRPr="00DC4EA7" w:rsidRDefault="00DC4EA7" w:rsidP="00DC4E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Порядок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 xml:space="preserve">предоставления меры социальной поддержки семьям участников специальной военной операции в виде бесплатного проезда детей </w:t>
      </w:r>
      <w:r w:rsidR="00C628B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участников </w:t>
      </w:r>
      <w:r w:rsidR="00BE73CB" w:rsidRPr="00BE73C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специальной военной операции, детей погибших военнослужащих, участников и ветеранов специальной военной операции, по муниципальным маршрутам регулярных</w:t>
      </w:r>
      <w:r w:rsidR="001C760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перевозок по регулируемым и не</w:t>
      </w:r>
      <w:r w:rsidR="00BE73CB" w:rsidRPr="00BE73C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регулируемым тарифам на территории Белозерского муниципального округа</w:t>
      </w:r>
    </w:p>
    <w:p w:rsidR="00DC4EA7" w:rsidRPr="00DC4EA7" w:rsidRDefault="00DC4EA7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 </w:t>
      </w:r>
      <w:proofErr w:type="gramStart"/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Мера социальной поддержки семей участников специальной военной операции в виде бесплатного проезда детей</w:t>
      </w:r>
      <w:r w:rsidR="00F822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</w:t>
      </w:r>
      <w:r w:rsidR="00F82261" w:rsidRPr="00F82261">
        <w:t xml:space="preserve"> </w:t>
      </w:r>
      <w:r w:rsidR="00F82261" w:rsidRPr="00F822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участников спец</w:t>
      </w:r>
      <w:r w:rsidR="00D71C7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иальной военной операции, детей</w:t>
      </w:r>
      <w:r w:rsidR="00F82261" w:rsidRPr="00F822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погибших военнослужащих, участников и ветеранов специальной военной операции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автомобильном транспорте (кроме такси) по муниципальным маршрутам регулярных перевозок по регулируемым </w:t>
      </w:r>
      <w:r w:rsidR="001C760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 нерегулируемым 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тарифам на территории </w:t>
      </w:r>
      <w:r w:rsidR="0061027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Белозерского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округа (далее - бесплатный проезд) установлена </w:t>
      </w:r>
      <w:hyperlink r:id="rId7" w:anchor="/document/408944897/entry/0" w:history="1">
        <w:r w:rsidRPr="001C76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решением</w:t>
        </w:r>
      </w:hyperlink>
      <w:r w:rsidRPr="001C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Представительного Собрания </w:t>
      </w:r>
      <w:r w:rsidR="001C7607" w:rsidRPr="001C76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Pr="001C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Вологодской области </w:t>
      </w:r>
      <w:r w:rsidR="00142DD8" w:rsidRPr="0014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proofErr w:type="gramEnd"/>
      <w:r w:rsidR="00142DD8" w:rsidRPr="0014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2025 года №415 «О внесении дополнения в решение Представительного Собра</w:t>
      </w:r>
      <w:r w:rsidR="00142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округа от 27.02.2024 №316»</w:t>
      </w:r>
      <w:r w:rsidR="003A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A3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</w:t>
      </w:r>
    </w:p>
    <w:p w:rsidR="00DC4EA7" w:rsidRPr="00DC4EA7" w:rsidRDefault="00E2688A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граждан Российской Федерации, призванных на военную службу по мобилизации в Вооруженные Силы Российской Федерации в соответствии с </w:t>
      </w:r>
      <w:hyperlink r:id="rId8" w:anchor="/document/405309425/entry/0" w:history="1">
        <w:r w:rsidR="00DC4EA7" w:rsidRPr="00DC4EA7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Указом</w:t>
        </w:r>
      </w:hyperlink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Президента Российской Федерации от 21.09.2022  </w:t>
      </w:r>
      <w:r w:rsidR="003A3B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 647 «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 объявлении частичной моб</w:t>
      </w:r>
      <w:r w:rsidR="003A3B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илизации в Российской Федерации»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DC4EA7" w:rsidRPr="00DC4EA7" w:rsidRDefault="00E2688A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граждан, заключивших контракт с Министерством обороны Российской Федерации не ранее 21 сентября 2022 года для прохождения военной службы, принимающих участие в специальной военной операции;</w:t>
      </w:r>
    </w:p>
    <w:p w:rsidR="00DC4EA7" w:rsidRPr="00DC4EA7" w:rsidRDefault="00E2688A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военнослужащих, лиц, проходящих службу в войсках национальной гвардии Российской Федерации и имеющих специальное звание полиции, а также лиц из их числа, уволенных с военной службы, со службы в войсках национальной гвардии Российской Федерации, принимающих участие в специальной военной операции;</w:t>
      </w:r>
    </w:p>
    <w:p w:rsidR="00DC4EA7" w:rsidRPr="00DC4EA7" w:rsidRDefault="00E2688A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граждан, добровольно принимающих участие в специальной военной операции в составе добровольческих формирований (отрядов), поступивших в добровольческие формирования (отряды) после 24 февраля 2022 года;</w:t>
      </w:r>
    </w:p>
    <w:p w:rsidR="00DC4EA7" w:rsidRPr="00DC4EA7" w:rsidRDefault="00E2688A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граждан, призванных на военную службу по призыву в Вооруженные Силы Российской Федерации военными комиссариатами Вологодской области и заключивших в период прохождения военной службы по призыву, но не ранее 21 сентября 2022 года, контракт с Министерством обороны Российской Федерации для прохождения военной службы, участия в проведении специальной военной операции;</w:t>
      </w:r>
    </w:p>
    <w:p w:rsidR="00DC4EA7" w:rsidRPr="00DC4EA7" w:rsidRDefault="00E2688A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- 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граждан, призванных на военную службу по призыву военными комиссариатами иных субъектов Российской Федерации, заключивших в период прохождения военной службы по призыву, но не ранее 21 сентября 2022 года, контракт с Министерством обороны Российской Федерации и проходящие военную службу в войсковых частях Министерства обороны Российской Федерации, дислоцирующихся на территории Вологодской области;</w:t>
      </w:r>
    </w:p>
    <w:p w:rsidR="00DC4EA7" w:rsidRPr="00DC4EA7" w:rsidRDefault="00E2688A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погибших (умерших) в результате участия в специальной военной операции:</w:t>
      </w:r>
    </w:p>
    <w:p w:rsidR="00DC4EA7" w:rsidRPr="00DC4EA7" w:rsidRDefault="00DC4EA7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военнослужащих;</w:t>
      </w:r>
    </w:p>
    <w:p w:rsidR="00DC4EA7" w:rsidRPr="00DC4EA7" w:rsidRDefault="00DC4EA7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граждан, призванных на военную службу по мобилизации;</w:t>
      </w:r>
    </w:p>
    <w:p w:rsidR="00DC4EA7" w:rsidRPr="00DC4EA7" w:rsidRDefault="00EA7FBE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граждан, заключивших контракт с Министерством обороны Российской Федерации;</w:t>
      </w:r>
    </w:p>
    <w:p w:rsidR="00DC4EA7" w:rsidRPr="00DC4EA7" w:rsidRDefault="00DC4EA7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граждан, добровольно принимавших участие в специальной военной операции в составе добровольческих формирований (отрядов), поступивших в добровольческие формирования (отряды) после 24 февраля 2022 года</w:t>
      </w:r>
      <w:r w:rsidR="00032D6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в том числе сотрудников частных военных компаний, ЧВК «Вагнер»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DC4EA7" w:rsidRPr="00DC4EA7" w:rsidRDefault="00DC4EA7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граждан, призванных на военную службу по призыву и заключивших в период прохождения военной службы по призыву, но не ранее 21 сентября 2022 года, контракт с Министерством обороны Российской Федерации для прохождения военной службы и участия в проведении специальной военной операции;</w:t>
      </w:r>
    </w:p>
    <w:p w:rsidR="00DC4EA7" w:rsidRPr="00DC4EA7" w:rsidRDefault="00DC4EA7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лиц, проходивших службу в войсках национальной гвардии Российской Федерации и имевших специальное звание полиции, а также лиц из их числа, уволенных с военной службы, со службы в войсках национальной гвардии Российской Федерации принимавших участие в специальной военной операции, (далее по тексту - дети участников СВО).</w:t>
      </w:r>
    </w:p>
    <w:p w:rsidR="00DC4EA7" w:rsidRPr="00DC4EA7" w:rsidRDefault="00DC4EA7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Бесплатный проезд детям </w:t>
      </w:r>
      <w:r w:rsidR="00F82261" w:rsidRPr="00F822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участников специальной военной операции, дет</w:t>
      </w:r>
      <w:r w:rsidR="00A12E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ям</w:t>
      </w:r>
      <w:r w:rsidR="00F82261" w:rsidRPr="00F822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погибших военнослужащих, участников и ветеранов специальной военной операции</w:t>
      </w:r>
      <w:r w:rsidR="00F822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  <w:r w:rsidR="00F82261" w:rsidRPr="00F822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предоставляется </w:t>
      </w:r>
      <w:proofErr w:type="gramStart"/>
      <w:r w:rsidR="00A12E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детям</w:t>
      </w:r>
      <w:proofErr w:type="gramEnd"/>
      <w:r w:rsidR="00A12E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проживающим на территории </w:t>
      </w:r>
      <w:r w:rsidR="0061027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Белозерского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муниципального округ</w:t>
      </w:r>
      <w:r w:rsidR="00E2688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</w:t>
      </w:r>
      <w:r w:rsidR="00F822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DC4EA7" w:rsidRPr="00DC4EA7" w:rsidRDefault="00DC4EA7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Бесплатный проезд детям </w:t>
      </w:r>
      <w:r w:rsidR="00F82261" w:rsidRPr="00F822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специальной военной операции, дет</w:t>
      </w:r>
      <w:r w:rsidR="00A12E65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F82261" w:rsidRPr="00F8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погибших военнослужащих, участников и ветеранов специальной военной операции</w:t>
      </w:r>
      <w:r w:rsidRPr="00F8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предоставляется по проездному билету за счет средств бюджета </w:t>
      </w:r>
      <w:r w:rsidR="00610278" w:rsidRPr="00F822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Pr="00F8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DC4E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DC4EA7" w:rsidRPr="00DC4EA7" w:rsidRDefault="00DC4EA7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 Бесплатный проезд детям </w:t>
      </w:r>
      <w:r w:rsidR="00D96A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участников </w:t>
      </w:r>
      <w:r w:rsidR="00F82261" w:rsidRPr="00F822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специальной военной операции, дет</w:t>
      </w:r>
      <w:r w:rsidR="00A12E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ям</w:t>
      </w:r>
      <w:r w:rsidR="00F82261" w:rsidRPr="00F822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погибших военнослужащих, участников и ветеранов специальной военной операции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по проездному билету предоставляется организациями, оказывающими услуги по перевозке пассажиров на автомобильном транспорте (кроме такси) по муниципальным маршрутам регулярных перевозок по регулируемым тарифам на территории </w:t>
      </w:r>
      <w:r w:rsidR="00801F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Белозерского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округа.</w:t>
      </w:r>
    </w:p>
    <w:p w:rsidR="00DC4EA7" w:rsidRPr="00DC4EA7" w:rsidRDefault="00DC4EA7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5. </w:t>
      </w:r>
      <w:proofErr w:type="gramStart"/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Решение о предоставлении либо об отказе в предоставлении права бесплатного проезда детям </w:t>
      </w:r>
      <w:r w:rsidR="00F82261" w:rsidRPr="00F822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участников специальной военной операции, дет</w:t>
      </w:r>
      <w:r w:rsidR="00A12E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ям</w:t>
      </w:r>
      <w:r w:rsidR="00F82261" w:rsidRPr="00F822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погибших военнослужащих, участников и ветеранов специальной </w:t>
      </w:r>
      <w:r w:rsidR="00F82261" w:rsidRPr="00F822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военной операции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принимается </w:t>
      </w:r>
      <w:r w:rsidR="00EA7FB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администрацией Белозерского муниципального округа</w:t>
      </w:r>
      <w:r w:rsidR="00801F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(далее по тексту </w:t>
      </w:r>
      <w:r w:rsidR="00EA7FB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администрация</w:t>
      </w:r>
      <w:r w:rsidR="00801F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основании заявления по установленной форме согласно </w:t>
      </w:r>
      <w:hyperlink r:id="rId9" w:anchor="/document/411017898/entry/1001" w:history="1">
        <w:r w:rsidRPr="00DC4EA7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приложению 1</w:t>
        </w:r>
      </w:hyperlink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к настоящему Порядку, и документов, в соответствии с </w:t>
      </w:r>
      <w:hyperlink r:id="rId10" w:anchor="/document/411017898/entry/9" w:history="1">
        <w:r w:rsidRPr="00DC4EA7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пункте 9</w:t>
        </w:r>
      </w:hyperlink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настоящего Порядка, оформляется по установленной форме согласно</w:t>
      </w:r>
      <w:proofErr w:type="gramEnd"/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hyperlink r:id="rId11" w:anchor="/document/411017898/entry/1002" w:history="1">
        <w:r w:rsidRPr="00DC4EA7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приложению 2</w:t>
        </w:r>
      </w:hyperlink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или </w:t>
      </w:r>
      <w:hyperlink r:id="rId12" w:anchor="/document/411017898/entry/1003" w:history="1">
        <w:r w:rsidRPr="00DC4EA7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3</w:t>
        </w:r>
      </w:hyperlink>
      <w:r w:rsidR="003A3B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настоящего П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орядка.</w:t>
      </w:r>
    </w:p>
    <w:p w:rsidR="00DC4EA7" w:rsidRPr="00DC4EA7" w:rsidRDefault="00DC4EA7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6. Прием документов, необходимых для предоставления права бесплатного проезда детям </w:t>
      </w:r>
      <w:r w:rsidR="00F82261" w:rsidRPr="00F822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участников специальной военной операции, детей, погибших военнослужащих, участников и ветеранов специальной военной операции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оформление и выдача проездных билетов осуществляется в </w:t>
      </w:r>
      <w:r w:rsidR="006B4F7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администрации округа</w:t>
      </w:r>
      <w:r w:rsidR="00422DE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 адресу: </w:t>
      </w:r>
      <w:proofErr w:type="spellStart"/>
      <w:r w:rsidR="00422DE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</w:t>
      </w:r>
      <w:proofErr w:type="gramStart"/>
      <w:r w:rsidR="00422DE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.Б</w:t>
      </w:r>
      <w:proofErr w:type="gramEnd"/>
      <w:r w:rsidR="00422DE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елозерск</w:t>
      </w:r>
      <w:proofErr w:type="spellEnd"/>
      <w:r w:rsidR="00422DE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</w:t>
      </w:r>
      <w:proofErr w:type="spellStart"/>
      <w:r w:rsidR="00422DE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ул.Фрунзе</w:t>
      </w:r>
      <w:proofErr w:type="spellEnd"/>
      <w:r w:rsidR="00422DE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д.35, каб.30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422DE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422DE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пн. по пт. с 08.15 до 17.30 часов, выходные: суббота, воскресенье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DC4EA7" w:rsidRPr="00DC4EA7" w:rsidRDefault="00DC4EA7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7. Офо</w:t>
      </w:r>
      <w:r w:rsidR="001C760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рмление проездных билетов детям </w:t>
      </w:r>
      <w:r w:rsidR="00F82261" w:rsidRPr="00F822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участников специальной военной операции, дет</w:t>
      </w:r>
      <w:r w:rsidR="00A12E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ям</w:t>
      </w:r>
      <w:r w:rsidR="00F82261" w:rsidRPr="00F822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погибших военнослужащих, участников и ветеранов специальной военной операции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через многофункциональный центр предоставления государственных и муниципальных услуг, а также через </w:t>
      </w:r>
      <w:hyperlink r:id="rId13" w:tgtFrame="_blank" w:history="1">
        <w:r w:rsidRPr="00DC4EA7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портал</w:t>
        </w:r>
      </w:hyperlink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государственных услуг Российской Федерации не осуществляется.</w:t>
      </w:r>
    </w:p>
    <w:p w:rsidR="00DC4EA7" w:rsidRPr="00DC4EA7" w:rsidRDefault="00DC4EA7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8. Заявителями по предоставлению права бесплатного проезда детям </w:t>
      </w:r>
      <w:r w:rsidR="00F82261" w:rsidRPr="00F822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участников специальной военной операции, дет</w:t>
      </w:r>
      <w:r w:rsidR="00A12E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ям</w:t>
      </w:r>
      <w:r w:rsidR="00F82261" w:rsidRPr="00F822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погибших военнослужащих, участников и ветеранов специальной военной операции 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соответствии с пунктом 1 могут быть:</w:t>
      </w:r>
    </w:p>
    <w:p w:rsidR="00DC4EA7" w:rsidRPr="00DC4EA7" w:rsidRDefault="00E2688A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родители (законные представители) детей участников СВО </w:t>
      </w:r>
      <w:r w:rsidR="00EA7FB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возрасте до 18 лет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DC4EA7" w:rsidRPr="00DC4EA7" w:rsidRDefault="00E2688A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</w:t>
      </w:r>
      <w:proofErr w:type="gramStart"/>
      <w:r w:rsidR="00142DD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обучающиеся</w:t>
      </w:r>
      <w:proofErr w:type="gramEnd"/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являющиеся детьми участников СВО, достигшие возраста 18 лет.</w:t>
      </w:r>
    </w:p>
    <w:p w:rsidR="00DC4EA7" w:rsidRPr="00DC4EA7" w:rsidRDefault="00DC4EA7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DC4EA7" w:rsidRPr="00DC4EA7" w:rsidRDefault="00DC4EA7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9. Перечень документов, необходимых для принятия решения о предоставлении права бесплатного проезда детям </w:t>
      </w:r>
      <w:r w:rsidR="00F21AA7" w:rsidRPr="00F21A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участников специальной военной операции, детей, погибших военнослужащих, участников и ветеранов специальной военной операции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</w:t>
      </w:r>
    </w:p>
    <w:p w:rsidR="00DC4EA7" w:rsidRPr="00DC4EA7" w:rsidRDefault="00E2688A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заявление по форме, в соответствии с приложением 1</w:t>
      </w:r>
      <w:r w:rsidR="003A3B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 настоящему Порядку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DC4EA7" w:rsidRPr="00DC4EA7" w:rsidRDefault="00E2688A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документы, подтверждающие личность заявителя, полномочия представителя заявителя (при обращении представителя);</w:t>
      </w:r>
    </w:p>
    <w:p w:rsidR="00DC4EA7" w:rsidRPr="00DC4EA7" w:rsidRDefault="00E2688A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документ, удостоверяющий личность ребенка участника СВО;</w:t>
      </w:r>
    </w:p>
    <w:p w:rsidR="00DC4EA7" w:rsidRPr="00DC4EA7" w:rsidRDefault="00E2688A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свидетельство о рождении ребенка участника СВО (или иной документ, подтверждающий родство с участвующим (участвовавшим) в проведении СВО родителем);</w:t>
      </w:r>
    </w:p>
    <w:p w:rsidR="00DC4EA7" w:rsidRDefault="00E2688A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документ, подтверждающий проживание ребенка на территории </w:t>
      </w:r>
      <w:r w:rsidR="00801F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Белозерского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округа независимо от форм получе</w:t>
      </w:r>
      <w:r w:rsidR="00E5328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ния образования и форм обучения;</w:t>
      </w:r>
    </w:p>
    <w:p w:rsidR="00E53288" w:rsidRPr="00DC4EA7" w:rsidRDefault="00E53288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- фото 3*4.</w:t>
      </w:r>
    </w:p>
    <w:p w:rsidR="00DC4EA7" w:rsidRPr="00DC4EA7" w:rsidRDefault="00DC4EA7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случае отсутствия регистрации ребенка участника СВО по месту жительства (пребывания) на территории </w:t>
      </w:r>
      <w:r w:rsidR="00801F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Белозерского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округа, администрацией округа может быть подтверждено фактическое проживание ребенка участника СВО на территории </w:t>
      </w:r>
      <w:r w:rsidR="00801F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Белозерского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округа путем составления соответствующего акта;</w:t>
      </w:r>
    </w:p>
    <w:p w:rsidR="00DC4EA7" w:rsidRPr="00DC4EA7" w:rsidRDefault="00E2688A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документ, подтверждающий, что один из родителей ребенка относится к категориям, указанным в </w:t>
      </w:r>
      <w:hyperlink r:id="rId14" w:anchor="/document/411017898/entry/1" w:history="1">
        <w:r w:rsidR="00DC4EA7" w:rsidRPr="00DC4EA7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пункте 1</w:t>
        </w:r>
      </w:hyperlink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настоящего </w:t>
      </w:r>
      <w:r w:rsidR="003A3B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орядка.</w:t>
      </w:r>
    </w:p>
    <w:p w:rsidR="00DC4EA7" w:rsidRPr="00DC4EA7" w:rsidRDefault="00DC4EA7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10. Документы, необходимые для принятия решения о предоставлении права бесплатного проезда детям участников СВО предоставляются заявителями при личном посещении.</w:t>
      </w:r>
    </w:p>
    <w:p w:rsidR="0026016E" w:rsidRDefault="00DC4EA7" w:rsidP="00260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11. </w:t>
      </w:r>
      <w:r w:rsidR="00DE051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Ответственный специалист при приеме заявления, проверяет само заявление на предмет содержания ошибок, достаточного объема представленных документов, в соответствии с п.9 настоящего порядка.</w:t>
      </w:r>
    </w:p>
    <w:p w:rsidR="00DC4EA7" w:rsidRPr="00DC4EA7" w:rsidRDefault="00DE0519" w:rsidP="00260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случае наличия ошибок в заявлении, предоставлении не полного комплекта документов</w:t>
      </w:r>
      <w:r w:rsidR="0026016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  <w:r w:rsidR="00906F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не выполнение п.9 настоящего порядка,</w:t>
      </w:r>
      <w:r w:rsidR="0026016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ответственный специалист возвращает заявление и прилагаемые документы </w:t>
      </w:r>
      <w:proofErr w:type="gramStart"/>
      <w:r w:rsidR="0026016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заявителю</w:t>
      </w:r>
      <w:proofErr w:type="gramEnd"/>
      <w:r w:rsidR="0026016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обратившемуся лично, с указанием причины отказа </w:t>
      </w:r>
      <w:r w:rsidR="0026016E" w:rsidRPr="0026016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устной форме (по желанию заявителя - в письменной форме).</w:t>
      </w:r>
    </w:p>
    <w:p w:rsidR="00DC4EA7" w:rsidRPr="00DC4EA7" w:rsidRDefault="00DC4EA7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случае устранения оснований для отказа в предоставлении права бесплатного проезда детям </w:t>
      </w:r>
      <w:r w:rsidR="00F21AA7" w:rsidRPr="00F21A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участников спец</w:t>
      </w:r>
      <w:r w:rsidR="005F68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иальной военной операции, детей</w:t>
      </w:r>
      <w:r w:rsidR="00F21AA7" w:rsidRPr="00F21A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погибших военнослужащих, участников и ветеранов специальной военной операции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заявитель вправе обратиться повторно в </w:t>
      </w:r>
      <w:r w:rsidR="0070547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администрацию округа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DC4EA7" w:rsidRPr="00DC4EA7" w:rsidRDefault="00DC4EA7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12. Заявление регистрируется </w:t>
      </w:r>
      <w:r w:rsidRPr="00F21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70547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администрации округа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ответственным за прием и регистрацию документов, в день его поступления в </w:t>
      </w:r>
      <w:r w:rsidR="00FF740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администрацию округа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со всеми необходимыми документами, обязанность по представлению которых возложена на заявителя.</w:t>
      </w:r>
    </w:p>
    <w:p w:rsidR="00762473" w:rsidRDefault="00DC4EA7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13. В течение 5 рабочих дней со дня регистрации заявления </w:t>
      </w:r>
      <w:r w:rsidRPr="00F21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FF740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администрации округа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осуществляет проверку представленных заявителем заявления и документов</w:t>
      </w:r>
      <w:r w:rsidR="009C48D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762473" w:rsidRDefault="00762473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14. П</w:t>
      </w:r>
      <w:r w:rsidRPr="0076247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результатам проверки администрация принимает одно из следующих решений:</w:t>
      </w:r>
    </w:p>
    <w:p w:rsidR="00DC4EA7" w:rsidRPr="00DC4EA7" w:rsidRDefault="00E2688A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предоставлении меры социальной поддержки;</w:t>
      </w:r>
    </w:p>
    <w:p w:rsidR="00DC4EA7" w:rsidRPr="00DC4EA7" w:rsidRDefault="00E2688A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 отказе в предоставлении меры социальной поддержки.</w:t>
      </w:r>
    </w:p>
    <w:p w:rsidR="00DC4EA7" w:rsidRPr="00DC4EA7" w:rsidRDefault="00762473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15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</w:t>
      </w:r>
      <w:r w:rsidR="00D340A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Администрация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отказывает заявителю в предоставлении меры социальной поддержки в следующих случаях:</w:t>
      </w:r>
    </w:p>
    <w:p w:rsidR="00DC4EA7" w:rsidRDefault="00E2688A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местом жительства (местом пребывания) ребенка не является территория </w:t>
      </w:r>
      <w:r w:rsidR="00801F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Белозерского</w:t>
      </w:r>
      <w:r w:rsidR="00032D6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округа;</w:t>
      </w:r>
    </w:p>
    <w:p w:rsidR="00032D68" w:rsidRPr="00DC4EA7" w:rsidRDefault="00032D68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представление документов содержащих неполные сведения, недостаточные для принятия решения о предоставлении дополнительной меры социальной поддержки</w:t>
      </w:r>
    </w:p>
    <w:p w:rsidR="00DC4EA7" w:rsidRPr="00DC4EA7" w:rsidRDefault="00762473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16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В случае отказа в предоставлении меры социальной поддержки </w:t>
      </w:r>
      <w:r w:rsidR="00D340A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Администрация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течение 2 рабочих дней со дня принятия решения, указанного в абзаце третьем </w:t>
      </w:r>
      <w:hyperlink r:id="rId15" w:anchor="/document/411017898/entry/1004" w:history="1">
        <w:r w:rsidR="00DC4EA7" w:rsidRPr="00DC4EA7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пункта 1</w:t>
        </w:r>
        <w:r w:rsidR="009470B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4</w:t>
        </w:r>
      </w:hyperlink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настоящего Порядка, уведомляет 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заявителя в письменной форме о принятом решении с указанием причины отказа способом, позволяющим подтвердить факт и дату уведомления.</w:t>
      </w:r>
    </w:p>
    <w:p w:rsidR="00DC4EA7" w:rsidRPr="00DC4EA7" w:rsidRDefault="00762473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17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</w:t>
      </w:r>
      <w:r w:rsidR="00D340A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Администрация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течение 2 рабочих дней со дня принятия решения, указанного в абзаце втором </w:t>
      </w:r>
      <w:hyperlink r:id="rId16" w:anchor="/document/411017898/entry/1004" w:history="1">
        <w:r w:rsidR="00DC4EA7" w:rsidRPr="00DC4EA7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пункта 1</w:t>
        </w:r>
        <w:r w:rsidR="009470B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4</w:t>
        </w:r>
      </w:hyperlink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настоящего Порядка, издает распорядительный акт о предоставлении меры поддержки.</w:t>
      </w:r>
    </w:p>
    <w:p w:rsidR="00DC4EA7" w:rsidRDefault="00762473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18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В течени</w:t>
      </w:r>
      <w:r w:rsidR="00C137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1 рабочего дня после принятия </w:t>
      </w:r>
      <w:r w:rsidR="00CD70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распоряжения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 предоставлении права бесплатного проезда детям участников СВО, заявителю выдается проездной билет, оформленный на имя ребенка участника СВО</w:t>
      </w:r>
      <w:r w:rsidR="003A3B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образец которого приведен</w:t>
      </w:r>
      <w:r w:rsidR="00B305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приложении 4 к настоящему Порядку.</w:t>
      </w:r>
    </w:p>
    <w:p w:rsidR="00A47D0F" w:rsidRPr="00DC4EA7" w:rsidRDefault="00543F64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19</w:t>
      </w:r>
      <w:r w:rsidR="00A47D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Проездной билет регистрируется в журнале выдачи бесплатных проездных билетов, в соответствии с приложением </w:t>
      </w:r>
      <w:r w:rsidR="008570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 к настоящему порядку.</w:t>
      </w:r>
    </w:p>
    <w:p w:rsidR="00DC4EA7" w:rsidRPr="00DC4EA7" w:rsidRDefault="00543F64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20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О принятом решении заявитель уведомляется посредством телефонной</w:t>
      </w:r>
      <w:r w:rsidR="004558D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/ электронной / почтовой связи, </w:t>
      </w:r>
      <w:proofErr w:type="spellStart"/>
      <w:r w:rsidR="004558D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т.е</w:t>
      </w:r>
      <w:proofErr w:type="gramStart"/>
      <w:r w:rsidR="004558D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.о</w:t>
      </w:r>
      <w:proofErr w:type="gramEnd"/>
      <w:r w:rsidR="004558D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дним</w:t>
      </w:r>
      <w:proofErr w:type="spellEnd"/>
      <w:r w:rsidR="004558D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из способов указанных в заявлении.</w:t>
      </w:r>
    </w:p>
    <w:p w:rsidR="00DC4EA7" w:rsidRPr="00DC4EA7" w:rsidRDefault="00857065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</w:t>
      </w:r>
      <w:r w:rsidR="00543F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Информация о бесплатном проезде детей участников СВО:</w:t>
      </w:r>
    </w:p>
    <w:p w:rsidR="00DC4EA7" w:rsidRPr="00DC4EA7" w:rsidRDefault="00DC4EA7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предоставляется </w:t>
      </w:r>
      <w:r w:rsidR="00FF740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администрацией округа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 личном контакте с заявителями, посредством телефонной связи, информационно-телекоммуникационных сетей общего пользования, в том числе сети Интернет, электронной связи;</w:t>
      </w:r>
    </w:p>
    <w:p w:rsidR="00DC4EA7" w:rsidRPr="00DC4EA7" w:rsidRDefault="00DC4EA7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размещается </w:t>
      </w:r>
      <w:r w:rsidR="00A47D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информационно – телекоммуникационной сети «Интернет» Администрации Белозерского муниципального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округа.</w:t>
      </w:r>
    </w:p>
    <w:p w:rsidR="00DC4EA7" w:rsidRPr="00DC4EA7" w:rsidRDefault="00DC4EA7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</w:t>
      </w:r>
      <w:r w:rsidR="00543F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Изготовление проездных билетов для предоставления бесплатного проезда детям участников СВО осуществляется </w:t>
      </w:r>
      <w:r w:rsidR="00FF740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администрацией округа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DC4EA7" w:rsidRPr="00DC4EA7" w:rsidRDefault="00DC4EA7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</w:t>
      </w:r>
      <w:r w:rsidR="00543F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Срок предоставления права бесплатного проезда детям участников СВО на территории </w:t>
      </w:r>
      <w:r w:rsidR="00801F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Белозерского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округа определяется до наступления следующих обстоятельств:</w:t>
      </w:r>
    </w:p>
    <w:p w:rsidR="00DC4EA7" w:rsidRPr="00DC4EA7" w:rsidRDefault="00E2688A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окончание обучения детей участников СВО в образовательных организациях, расположенных на территории </w:t>
      </w:r>
      <w:r w:rsidR="00801F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Белозерского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округа;</w:t>
      </w:r>
    </w:p>
    <w:p w:rsidR="00DC4EA7" w:rsidRPr="00DC4EA7" w:rsidRDefault="00E2688A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проживание детей участников СВО за пределами </w:t>
      </w:r>
      <w:r w:rsidR="00801F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Белозерского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округа;</w:t>
      </w:r>
    </w:p>
    <w:p w:rsidR="00DC4EA7" w:rsidRDefault="00E2688A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окончание проведения специальной военной операции.</w:t>
      </w:r>
    </w:p>
    <w:p w:rsidR="00801FBC" w:rsidRDefault="00801FBC" w:rsidP="00E2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801FBC" w:rsidRDefault="00801FBC" w:rsidP="00DC4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4245" w:rsidRDefault="00DD4245" w:rsidP="00DC4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4245" w:rsidRDefault="00DD4245" w:rsidP="00DC4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93745" w:rsidRDefault="00993745" w:rsidP="00DC4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E25B49" w:rsidRPr="00DC4EA7" w:rsidRDefault="00E25B49" w:rsidP="00DC4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C4EA7" w:rsidRDefault="00DC4EA7" w:rsidP="00DC4E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lastRenderedPageBreak/>
        <w:t>Приложение 1</w:t>
      </w:r>
      <w:r w:rsidRPr="00DC4EA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к </w:t>
      </w:r>
      <w:hyperlink r:id="rId17" w:anchor="/document/411017898/entry/1000" w:history="1">
        <w:r w:rsidRPr="00E5328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Порядку</w:t>
        </w:r>
      </w:hyperlink>
    </w:p>
    <w:p w:rsidR="004558D5" w:rsidRPr="004558D5" w:rsidRDefault="004558D5" w:rsidP="00DC4E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558D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Главе Белозерского муниципального округа</w:t>
      </w:r>
    </w:p>
    <w:p w:rsidR="004558D5" w:rsidRPr="004558D5" w:rsidRDefault="004558D5" w:rsidP="00DC4E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proofErr w:type="spellStart"/>
      <w:r w:rsidRPr="004558D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Д.А.Соловьеву</w:t>
      </w:r>
      <w:proofErr w:type="spellEnd"/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От:_____________________________________________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________________________________________________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Ф.И.О. (без сокращений)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________________________________________________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____________________ серия ________N____________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</w:t>
      </w:r>
      <w:proofErr w:type="gramStart"/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(документ, удостоверяющий</w:t>
      </w:r>
      <w:proofErr w:type="gramEnd"/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личность: вид документа)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выдан __________________________________________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________________________________________________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________________________________________________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(кем и когда </w:t>
      </w:r>
      <w:proofErr w:type="gramStart"/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выдан</w:t>
      </w:r>
      <w:proofErr w:type="gramEnd"/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Адрес: _________________________________________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</w:t>
      </w:r>
      <w:proofErr w:type="gramStart"/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(регистрация по месту жительства (пребывания)</w:t>
      </w:r>
      <w:proofErr w:type="gramEnd"/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________________________________________________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________________________________________________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________________________________________________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(в </w:t>
      </w:r>
      <w:proofErr w:type="spellStart"/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т.ч</w:t>
      </w:r>
      <w:proofErr w:type="spellEnd"/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 адрес фактического места жительства)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тел.: __________________________________________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электронный адрес:______________________________</w:t>
      </w:r>
    </w:p>
    <w:p w:rsidR="00C9158C" w:rsidRDefault="00C9158C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C9158C" w:rsidRDefault="00C9158C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ЗАЯВЛЕНИЕ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Прошу предоставить мне (или несовершеннолетнему) ___________________</w:t>
      </w:r>
      <w:r w:rsidR="000578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</w:t>
      </w:r>
      <w:r w:rsidR="000578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(ФИО получателя меры социальной поддержки)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меру социальной  поддержки   семьям   участников   специальной    военной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операции в виде бесплатного проезда на  автомобильном  транспорте  (кроме</w:t>
      </w:r>
      <w:proofErr w:type="gramEnd"/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такси) по муниципальным маршрутам регулярных  перевозок  по  регулируемым</w:t>
      </w:r>
      <w:r w:rsidR="00A973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 нерегулируемым</w:t>
      </w:r>
      <w:r w:rsidR="00C91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тарифам  на  территории  </w:t>
      </w:r>
      <w:r w:rsidR="00C91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Белозерского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муниципального  округа   согласно</w:t>
      </w:r>
      <w:r w:rsidR="00C91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прилагаемым документам.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Даю  свое   согласие   на   обработку   моих     персональных данных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(персональных  данных  моего   несовершеннолетнего   ребенка)   в   целях</w:t>
      </w:r>
    </w:p>
    <w:p w:rsid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предоставления указанной меры социальной поддержки. Об ответственности за</w:t>
      </w:r>
      <w:r w:rsidR="00C91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достоверность представленных мною сведений предупрежде</w:t>
      </w:r>
      <w:proofErr w:type="gramStart"/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н(</w:t>
      </w:r>
      <w:proofErr w:type="gramEnd"/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а).</w:t>
      </w:r>
    </w:p>
    <w:p w:rsidR="00033EE2" w:rsidRDefault="00033EE2" w:rsidP="00033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принятом решении прошу меня уведомить посредством т</w:t>
      </w:r>
      <w:r w:rsidR="00FA51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елефонной/электронной/почтовой связи (подчеркнуть </w:t>
      </w:r>
      <w:proofErr w:type="gramStart"/>
      <w:r w:rsidR="00FA51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нужное</w:t>
      </w:r>
      <w:proofErr w:type="gramEnd"/>
      <w:r w:rsidR="00FA51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).</w:t>
      </w:r>
    </w:p>
    <w:p w:rsidR="001D6215" w:rsidRPr="00DC4EA7" w:rsidRDefault="001D6215" w:rsidP="00EA7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D621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Обязуюсь незамедлительно со дня наступления случая, влекущего прекращение предоставления проезда, письменно сообщить в </w:t>
      </w:r>
      <w:r w:rsidR="00EA7FB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МАУ «Центр МТО района»</w:t>
      </w:r>
      <w:r w:rsidRPr="001D621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о таких обстоятельствах.</w:t>
      </w:r>
      <w:r w:rsidRPr="001D621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cr/>
      </w:r>
    </w:p>
    <w:p w:rsidR="00C9158C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</w:t>
      </w:r>
    </w:p>
    <w:p w:rsidR="00EA7FBE" w:rsidRDefault="00EA7FBE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EA7FBE" w:rsidRDefault="00EA7FBE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9731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Приложение: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_________________________________________________________________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="00C91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2.__________________________________</w:t>
      </w:r>
      <w:r w:rsidR="00C91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3. _________________________________________________________________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 _________________________________________________________________</w:t>
      </w:r>
    </w:p>
    <w:p w:rsidR="00DC4EA7" w:rsidRPr="00DC4EA7" w:rsidRDefault="00A9731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 _________________________________________________________________</w:t>
      </w:r>
    </w:p>
    <w:p w:rsidR="00DC4EA7" w:rsidRPr="00DC4EA7" w:rsidRDefault="00A9731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 _________________________________________________________________</w:t>
      </w:r>
    </w:p>
    <w:p w:rsidR="00DC4EA7" w:rsidRPr="00DC4EA7" w:rsidRDefault="00A9731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DC4EA7"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7. _________________________________________________________________</w:t>
      </w:r>
    </w:p>
    <w:p w:rsidR="00C9158C" w:rsidRDefault="00C9158C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9158C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"____" _______________ 20___ г. _____________ </w:t>
      </w:r>
    </w:p>
    <w:p w:rsidR="00C9158C" w:rsidRDefault="00C9158C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9158C" w:rsidRDefault="00C9158C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9158C" w:rsidRDefault="00C9158C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9158C" w:rsidRDefault="00C9158C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C4EA7" w:rsidRPr="00DC4EA7" w:rsidRDefault="00C9158C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                                       _____________________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(подпись)          </w:t>
      </w:r>
      <w:r w:rsidR="00C91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Ф.И.О.</w:t>
      </w:r>
    </w:p>
    <w:p w:rsidR="00C9158C" w:rsidRDefault="00C9158C" w:rsidP="00DC4E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C9158C" w:rsidRDefault="00C9158C" w:rsidP="00DC4E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C9158C" w:rsidRDefault="00C9158C" w:rsidP="00DC4E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C9158C" w:rsidRDefault="00C9158C" w:rsidP="00DC4E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C9158C" w:rsidRDefault="00C9158C" w:rsidP="00DC4E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C9158C" w:rsidRDefault="00C9158C" w:rsidP="00DC4E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C9158C" w:rsidRDefault="00C9158C" w:rsidP="00DC4E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422DEC" w:rsidRDefault="00422DEC" w:rsidP="00A25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DC4EA7" w:rsidRPr="00DC4EA7" w:rsidRDefault="00DC4EA7" w:rsidP="00DC4E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lastRenderedPageBreak/>
        <w:t>Приложение 2</w:t>
      </w:r>
      <w:r w:rsidRPr="00DC4EA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к </w:t>
      </w:r>
      <w:hyperlink r:id="rId18" w:anchor="/document/411017898/entry/1000" w:history="1">
        <w:r w:rsidRPr="00E5328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Порядку</w:t>
        </w:r>
      </w:hyperlink>
    </w:p>
    <w:p w:rsidR="00DC4EA7" w:rsidRPr="00DC4EA7" w:rsidRDefault="00E71E26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АДМИНИСТРАЦИЯ БЕЛОЗЕРСКОГО МУНИЦИПАЛЬНОГО ОКРУГА</w:t>
      </w:r>
    </w:p>
    <w:p w:rsidR="00C9158C" w:rsidRDefault="00C9158C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DC4EA7" w:rsidRPr="00DC4EA7" w:rsidRDefault="00422DEC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РАСПОРЯЖЕНИЕ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      О предоставлении права бесплатного проезда детям участников СВО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В соответствии </w:t>
      </w:r>
      <w:r w:rsidRPr="0005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19" w:anchor="/document/408944897/entry/0" w:history="1">
        <w:r w:rsidRPr="000578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решением</w:t>
        </w:r>
      </w:hyperlink>
      <w:r w:rsidRPr="0005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 Собрания  </w:t>
      </w:r>
      <w:r w:rsidR="00C91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Белозерского</w:t>
      </w:r>
    </w:p>
    <w:p w:rsid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муниципального округа </w:t>
      </w:r>
      <w:r w:rsidR="008570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 25 февраля 2025 года №415</w:t>
      </w:r>
      <w:proofErr w:type="gramStart"/>
      <w:r w:rsidR="008570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57065" w:rsidRPr="008570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</w:t>
      </w:r>
      <w:proofErr w:type="gramEnd"/>
      <w:r w:rsidR="00857065" w:rsidRPr="008570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внесении дополнения в решение Представительного Соб</w:t>
      </w:r>
      <w:r w:rsidR="008570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рания округа от 27.02.2024 №316 «О мерах социальной поддержки участников специальной военной операции и членов их семей»</w:t>
      </w:r>
      <w:r w:rsidR="00857065" w:rsidRPr="008570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предоставить</w:t>
      </w:r>
      <w:r w:rsidR="00C91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право бесплатного проезда  на  автомобильном  транспорте</w:t>
      </w:r>
      <w:r w:rsidR="00C91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(кроме  такси)  по  муниципальным  маршрутам  регулярных     перевозок по</w:t>
      </w:r>
      <w:r w:rsidR="00C91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регулируемым</w:t>
      </w:r>
      <w:r w:rsidR="000578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 нерегулируемым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тарифам на территории </w:t>
      </w:r>
      <w:r w:rsidR="00C91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Белозерского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округа:</w:t>
      </w:r>
    </w:p>
    <w:p w:rsidR="00C9158C" w:rsidRPr="00DC4EA7" w:rsidRDefault="00C9158C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</w:t>
      </w:r>
      <w:r w:rsidR="00C91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(ФИО)</w:t>
      </w:r>
    </w:p>
    <w:p w:rsid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 "_____" _____________ </w:t>
      </w:r>
      <w:proofErr w:type="gramStart"/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</w:t>
      </w:r>
      <w:proofErr w:type="gramEnd"/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C9158C" w:rsidRPr="00DC4EA7" w:rsidRDefault="00C9158C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9158C" w:rsidRDefault="00C9158C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9158C" w:rsidRDefault="00C9158C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9158C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578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округа</w:t>
      </w:r>
    </w:p>
    <w:p w:rsidR="00C9158C" w:rsidRDefault="00C9158C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________________ /_________________________________________/</w:t>
      </w:r>
    </w:p>
    <w:p w:rsidR="00C9158C" w:rsidRDefault="00C9158C" w:rsidP="00DC4E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C9158C" w:rsidRDefault="00C9158C" w:rsidP="00DC4E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C9158C" w:rsidRDefault="00C9158C" w:rsidP="00DC4E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C9158C" w:rsidRDefault="00C9158C" w:rsidP="00DC4E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C9158C" w:rsidRDefault="00C9158C" w:rsidP="00DC4E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C9158C" w:rsidRDefault="00C9158C" w:rsidP="00DC4E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C9158C" w:rsidRDefault="00C9158C" w:rsidP="00DC4E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C9158C" w:rsidRDefault="00C9158C" w:rsidP="00DC4E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422DEC" w:rsidRDefault="00422DEC" w:rsidP="0085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DC4EA7" w:rsidRPr="00DC4EA7" w:rsidRDefault="00DC4EA7" w:rsidP="00DC4E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lastRenderedPageBreak/>
        <w:t>Приложение 3</w:t>
      </w:r>
      <w:r w:rsidRPr="00DC4EA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к </w:t>
      </w:r>
      <w:hyperlink r:id="rId20" w:anchor="/document/411017898/entry/1000" w:history="1">
        <w:r w:rsidRPr="00E5328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Порядку</w:t>
        </w:r>
      </w:hyperlink>
    </w:p>
    <w:p w:rsidR="00C9158C" w:rsidRDefault="00E71E26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E71E2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АДМИНИСТРАЦИЯ БЕЛОЗЕРСКОГО МУНИЦИПАЛЬНОГО ОКРУГА</w:t>
      </w:r>
    </w:p>
    <w:p w:rsidR="00C9158C" w:rsidRDefault="00C9158C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DC4EA7" w:rsidRPr="00DC4EA7" w:rsidRDefault="00422DEC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РАСПОРЯЖЕНИЕ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Об отказе в предоставлении права бесплатного проезда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В соответствии </w:t>
      </w:r>
      <w:r w:rsidRPr="0005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21" w:anchor="/document/408944897/entry/0" w:history="1">
        <w:r w:rsidRPr="000578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решением</w:t>
        </w:r>
      </w:hyperlink>
      <w:r w:rsidRPr="0005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 Собрания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="00C91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Белозерского</w:t>
      </w:r>
    </w:p>
    <w:p w:rsidR="00C9158C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муниципального округа </w:t>
      </w:r>
      <w:r w:rsidR="00857065" w:rsidRPr="008570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 25 февраля 2025 года №415</w:t>
      </w:r>
      <w:proofErr w:type="gramStart"/>
      <w:r w:rsidR="00857065" w:rsidRPr="008570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</w:t>
      </w:r>
      <w:proofErr w:type="gramEnd"/>
      <w:r w:rsidR="00857065" w:rsidRPr="008570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внесении дополнения в решение Представительного Собрания округа от 27.02.2024 №316 «О мерах социальной поддержки участников специальной военной операции и членов их семей»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отказать в</w:t>
      </w:r>
      <w:r w:rsidR="00C91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предоставлении  права   бесплатного   проезда   на</w:t>
      </w:r>
      <w:r w:rsidR="00C91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автомобильном  транспорте  (кроме  такси)  по   муниципальным   маршрутам</w:t>
      </w:r>
      <w:r w:rsidR="00C91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регулярных перевозок по регулируемым</w:t>
      </w:r>
      <w:r w:rsidR="000578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 нерегулируемым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тарифам на территории  </w:t>
      </w:r>
      <w:r w:rsidR="00C91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Белозерского </w:t>
      </w: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муниципального округа: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__________________________________________________</w:t>
      </w:r>
      <w:r w:rsidR="00C915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(ФИО)</w:t>
      </w: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 "_____" _____________ </w:t>
      </w:r>
      <w:proofErr w:type="gramStart"/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</w:t>
      </w:r>
      <w:proofErr w:type="gramEnd"/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C9158C" w:rsidRDefault="00C9158C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Причина отказа:</w:t>
      </w:r>
    </w:p>
    <w:p w:rsidR="00C9158C" w:rsidRDefault="00C9158C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</w:t>
      </w:r>
    </w:p>
    <w:p w:rsidR="00C9158C" w:rsidRPr="00DC4EA7" w:rsidRDefault="00C9158C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</w:t>
      </w:r>
    </w:p>
    <w:p w:rsidR="00C9158C" w:rsidRDefault="00C9158C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</w:t>
      </w:r>
    </w:p>
    <w:p w:rsidR="00C9158C" w:rsidRDefault="00C9158C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</w:t>
      </w:r>
    </w:p>
    <w:p w:rsidR="00C9158C" w:rsidRDefault="00C9158C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</w:t>
      </w:r>
    </w:p>
    <w:p w:rsidR="00C9158C" w:rsidRDefault="00C9158C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9158C" w:rsidRDefault="00C9158C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9158C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578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округа</w:t>
      </w:r>
    </w:p>
    <w:p w:rsidR="00C9158C" w:rsidRDefault="00C9158C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C4EA7" w:rsidRPr="00DC4EA7" w:rsidRDefault="00DC4EA7" w:rsidP="00D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________________ /_________________________________________/</w:t>
      </w:r>
    </w:p>
    <w:p w:rsidR="002E47B8" w:rsidRDefault="002E47B8">
      <w:pPr>
        <w:rPr>
          <w:rFonts w:ascii="Times New Roman" w:hAnsi="Times New Roman" w:cs="Times New Roman"/>
          <w:sz w:val="28"/>
          <w:szCs w:val="28"/>
        </w:rPr>
      </w:pPr>
    </w:p>
    <w:p w:rsidR="00EA7FBE" w:rsidRDefault="00EA7FBE">
      <w:pPr>
        <w:rPr>
          <w:rFonts w:ascii="Times New Roman" w:hAnsi="Times New Roman" w:cs="Times New Roman"/>
          <w:sz w:val="28"/>
          <w:szCs w:val="28"/>
        </w:rPr>
      </w:pPr>
    </w:p>
    <w:p w:rsidR="00EA7FBE" w:rsidRDefault="00EA7FBE">
      <w:pPr>
        <w:rPr>
          <w:rFonts w:ascii="Times New Roman" w:hAnsi="Times New Roman" w:cs="Times New Roman"/>
          <w:sz w:val="28"/>
          <w:szCs w:val="28"/>
        </w:rPr>
      </w:pPr>
    </w:p>
    <w:p w:rsidR="00EA7FBE" w:rsidRDefault="00EA7FBE">
      <w:pPr>
        <w:rPr>
          <w:rFonts w:ascii="Times New Roman" w:hAnsi="Times New Roman" w:cs="Times New Roman"/>
          <w:sz w:val="28"/>
          <w:szCs w:val="28"/>
        </w:rPr>
      </w:pPr>
    </w:p>
    <w:p w:rsidR="00993745" w:rsidRDefault="00993745" w:rsidP="009937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lastRenderedPageBreak/>
        <w:t xml:space="preserve">Приложение </w:t>
      </w:r>
      <w:r w:rsidR="00B175DC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4</w:t>
      </w:r>
      <w:r w:rsidRPr="00DC4EA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к </w:t>
      </w:r>
      <w:hyperlink r:id="rId22" w:anchor="/document/411017898/entry/1000" w:history="1">
        <w:r w:rsidRPr="00DC4EA7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  <w:lang w:eastAsia="ru-RU"/>
          </w:rPr>
          <w:t>Порядку</w:t>
        </w:r>
      </w:hyperlink>
    </w:p>
    <w:p w:rsidR="00993745" w:rsidRDefault="00993745" w:rsidP="009937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</w:pPr>
    </w:p>
    <w:p w:rsidR="00993745" w:rsidRDefault="00993745" w:rsidP="009937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</w:pPr>
    </w:p>
    <w:p w:rsidR="00B175DC" w:rsidRDefault="00993745" w:rsidP="00B175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937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Образец </w:t>
      </w:r>
    </w:p>
    <w:p w:rsidR="00993745" w:rsidRDefault="00993745" w:rsidP="00B175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937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бесплатного проездного билета</w:t>
      </w:r>
      <w:r w:rsidR="004376B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для</w:t>
      </w:r>
      <w:r w:rsidR="004376BF" w:rsidRPr="004376B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детей </w:t>
      </w:r>
      <w:r w:rsidR="004376B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участников специальной военной </w:t>
      </w:r>
      <w:r w:rsidR="004376BF" w:rsidRPr="004376B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операции, д</w:t>
      </w:r>
      <w:r w:rsidR="005F68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етей</w:t>
      </w:r>
      <w:r w:rsidR="004376B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погибших военнослужащих, </w:t>
      </w:r>
      <w:r w:rsidR="004376BF" w:rsidRPr="004376B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участников и</w:t>
      </w:r>
      <w:r w:rsidR="004376B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ветеранов специальной военной </w:t>
      </w:r>
      <w:r w:rsidR="004376BF" w:rsidRPr="004376B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операц</w:t>
      </w:r>
      <w:r w:rsidR="004376B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ии, по муниципальным маршрутам </w:t>
      </w:r>
      <w:r w:rsidR="004376BF" w:rsidRPr="004376B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регуля</w:t>
      </w:r>
      <w:r w:rsidR="004376B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рных перевозок по регулируемым </w:t>
      </w:r>
      <w:r w:rsidR="004376BF" w:rsidRPr="004376B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 нерегу</w:t>
      </w:r>
      <w:r w:rsidR="004376B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лируемым тарифам на территории </w:t>
      </w:r>
      <w:r w:rsidR="004376BF" w:rsidRPr="004376B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Белозерского муниципального округа</w:t>
      </w:r>
    </w:p>
    <w:p w:rsidR="004376BF" w:rsidRDefault="004376BF" w:rsidP="00437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936"/>
        <w:gridCol w:w="5811"/>
      </w:tblGrid>
      <w:tr w:rsidR="004376BF" w:rsidTr="009259A5">
        <w:trPr>
          <w:trHeight w:val="5427"/>
        </w:trPr>
        <w:tc>
          <w:tcPr>
            <w:tcW w:w="3936" w:type="dxa"/>
          </w:tcPr>
          <w:p w:rsidR="004376BF" w:rsidRDefault="004376BF" w:rsidP="004376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4376BF" w:rsidRDefault="004376BF" w:rsidP="004376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Проездной билет на предоставление бесплатного проезда для детей участников СВО</w:t>
            </w:r>
            <w:r w:rsidR="000D019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по муниципальным маршрутам регулярных перевозок по регулируемым и нерегулируемым тарифам на территории Белозерского муниципального округа</w:t>
            </w:r>
          </w:p>
          <w:p w:rsidR="000D0196" w:rsidRDefault="000D0196" w:rsidP="004376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0D0196" w:rsidRDefault="000D0196" w:rsidP="004376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0D0196" w:rsidRDefault="000D0196" w:rsidP="004376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0D0196" w:rsidRDefault="009259A5" w:rsidP="004376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Номер_________</w:t>
            </w:r>
          </w:p>
        </w:tc>
        <w:tc>
          <w:tcPr>
            <w:tcW w:w="5811" w:type="dxa"/>
          </w:tcPr>
          <w:p w:rsidR="004376BF" w:rsidRDefault="004376BF" w:rsidP="004376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tbl>
            <w:tblPr>
              <w:tblStyle w:val="a5"/>
              <w:tblW w:w="2161" w:type="dxa"/>
              <w:tblLayout w:type="fixed"/>
              <w:tblLook w:val="04A0" w:firstRow="1" w:lastRow="0" w:firstColumn="1" w:lastColumn="0" w:noHBand="0" w:noVBand="1"/>
            </w:tblPr>
            <w:tblGrid>
              <w:gridCol w:w="2161"/>
            </w:tblGrid>
            <w:tr w:rsidR="004376BF" w:rsidTr="009259A5">
              <w:trPr>
                <w:trHeight w:val="2133"/>
              </w:trPr>
              <w:tc>
                <w:tcPr>
                  <w:tcW w:w="2161" w:type="dxa"/>
                </w:tcPr>
                <w:p w:rsidR="004376BF" w:rsidRDefault="004376BF" w:rsidP="004376B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8"/>
                      <w:szCs w:val="28"/>
                      <w:lang w:eastAsia="ru-RU"/>
                    </w:rPr>
                  </w:pPr>
                </w:p>
                <w:p w:rsidR="004376BF" w:rsidRDefault="004376BF" w:rsidP="004376B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72F"/>
                      <w:sz w:val="28"/>
                      <w:szCs w:val="28"/>
                      <w:lang w:eastAsia="ru-RU"/>
                    </w:rPr>
                    <w:t>Фото</w:t>
                  </w:r>
                </w:p>
              </w:tc>
            </w:tr>
          </w:tbl>
          <w:p w:rsidR="004376BF" w:rsidRDefault="000D0196" w:rsidP="000D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Фамилия _________________________</w:t>
            </w:r>
            <w:r w:rsidR="009259A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</w:t>
            </w:r>
          </w:p>
          <w:p w:rsidR="000D0196" w:rsidRDefault="000D0196" w:rsidP="000D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Имя _____________________________</w:t>
            </w:r>
            <w:r w:rsidR="009259A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</w:t>
            </w:r>
          </w:p>
          <w:p w:rsidR="000D0196" w:rsidRDefault="000D0196" w:rsidP="000D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Отчество _________________________</w:t>
            </w:r>
            <w:r w:rsidR="009259A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</w:t>
            </w:r>
          </w:p>
          <w:p w:rsidR="000D0196" w:rsidRDefault="000D0196" w:rsidP="000D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Дата рождения ____________________</w:t>
            </w:r>
            <w:r w:rsidR="009259A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</w:t>
            </w:r>
          </w:p>
          <w:p w:rsidR="000D0196" w:rsidRDefault="000D0196" w:rsidP="000D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Выдан «___» ______________________</w:t>
            </w:r>
            <w:r w:rsidR="009259A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</w:t>
            </w:r>
          </w:p>
          <w:p w:rsidR="000D0196" w:rsidRDefault="000D0196" w:rsidP="000D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Действителен по «____» _____________</w:t>
            </w:r>
            <w:r w:rsidR="009259A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</w:t>
            </w:r>
          </w:p>
          <w:p w:rsidR="000D0196" w:rsidRDefault="000D0196" w:rsidP="000D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М.П.</w:t>
            </w:r>
          </w:p>
        </w:tc>
      </w:tr>
    </w:tbl>
    <w:p w:rsidR="004376BF" w:rsidRPr="00DC4EA7" w:rsidRDefault="004376BF" w:rsidP="00437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EA7FBE" w:rsidRDefault="00EA7FBE" w:rsidP="009937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59A5" w:rsidRDefault="009259A5" w:rsidP="009937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75DC" w:rsidRDefault="00B175DC" w:rsidP="00B175DC">
      <w:pPr>
        <w:rPr>
          <w:rFonts w:ascii="Times New Roman" w:hAnsi="Times New Roman" w:cs="Times New Roman"/>
          <w:sz w:val="28"/>
          <w:szCs w:val="28"/>
        </w:rPr>
      </w:pPr>
    </w:p>
    <w:p w:rsidR="00B175DC" w:rsidRDefault="00B175DC" w:rsidP="00B175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</w:pPr>
      <w:r w:rsidRPr="00DC4EA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lastRenderedPageBreak/>
        <w:t xml:space="preserve">Приложение </w:t>
      </w:r>
      <w:r w:rsidR="0085706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5</w:t>
      </w:r>
      <w:r w:rsidRPr="00DC4EA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к </w:t>
      </w:r>
      <w:hyperlink r:id="rId23" w:anchor="/document/411017898/entry/1000" w:history="1">
        <w:r w:rsidRPr="00DC4EA7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  <w:lang w:eastAsia="ru-RU"/>
          </w:rPr>
          <w:t>Порядку</w:t>
        </w:r>
      </w:hyperlink>
    </w:p>
    <w:p w:rsidR="00B175DC" w:rsidRDefault="00B175DC" w:rsidP="00B175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</w:pPr>
    </w:p>
    <w:p w:rsidR="00B175DC" w:rsidRPr="00B175DC" w:rsidRDefault="00B175DC" w:rsidP="00B175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272C0"/>
          <w:sz w:val="28"/>
          <w:szCs w:val="28"/>
          <w:lang w:eastAsia="ru-RU"/>
        </w:rPr>
      </w:pPr>
    </w:p>
    <w:p w:rsidR="00B175DC" w:rsidRDefault="00B175DC" w:rsidP="00B175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Журнал</w:t>
      </w:r>
      <w:r w:rsidRPr="009937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B175DC" w:rsidRDefault="00B175DC" w:rsidP="00B175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выдачи </w:t>
      </w:r>
      <w:r w:rsidRPr="009937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бесплатн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ых</w:t>
      </w:r>
      <w:r w:rsidRPr="009937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проездн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ых</w:t>
      </w:r>
      <w:r w:rsidRPr="009937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билет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ов для</w:t>
      </w:r>
      <w:r w:rsidRPr="004376B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участников специальной военной </w:t>
      </w:r>
      <w:r w:rsidRPr="004376B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операции, д</w:t>
      </w:r>
      <w:r w:rsidR="005F68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етей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погибших военнослужащих, </w:t>
      </w:r>
      <w:r w:rsidRPr="004376B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участников 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ветеранов специальной военной </w:t>
      </w:r>
      <w:r w:rsidRPr="004376B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операц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ии, по муниципальным маршрутам </w:t>
      </w:r>
      <w:r w:rsidRPr="004376B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регуля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рных перевозок по регулируемым </w:t>
      </w:r>
      <w:r w:rsidRPr="004376B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 нерегу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лируемым тарифам на территории </w:t>
      </w:r>
      <w:r w:rsidRPr="004376B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Белозерского муниципального округа</w:t>
      </w:r>
    </w:p>
    <w:p w:rsidR="00B175DC" w:rsidRDefault="00B175DC" w:rsidP="00B175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6" w:type="dxa"/>
        <w:tblInd w:w="-459" w:type="dxa"/>
        <w:tblLook w:val="04A0" w:firstRow="1" w:lastRow="0" w:firstColumn="1" w:lastColumn="0" w:noHBand="0" w:noVBand="1"/>
      </w:tblPr>
      <w:tblGrid>
        <w:gridCol w:w="957"/>
        <w:gridCol w:w="2034"/>
        <w:gridCol w:w="1158"/>
        <w:gridCol w:w="1385"/>
        <w:gridCol w:w="1675"/>
        <w:gridCol w:w="1568"/>
        <w:gridCol w:w="1429"/>
      </w:tblGrid>
      <w:tr w:rsidR="00B175DC" w:rsidTr="00B175DC">
        <w:tc>
          <w:tcPr>
            <w:tcW w:w="957" w:type="dxa"/>
          </w:tcPr>
          <w:p w:rsidR="00B175DC" w:rsidRDefault="00B175DC" w:rsidP="00B1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175DC" w:rsidRDefault="00B175DC" w:rsidP="00B1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34" w:type="dxa"/>
          </w:tcPr>
          <w:p w:rsidR="00B175DC" w:rsidRDefault="00B175DC" w:rsidP="00B1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(законного представителя)</w:t>
            </w:r>
          </w:p>
        </w:tc>
        <w:tc>
          <w:tcPr>
            <w:tcW w:w="1158" w:type="dxa"/>
          </w:tcPr>
          <w:p w:rsidR="00B175DC" w:rsidRDefault="00B175DC" w:rsidP="00B1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  <w:tc>
          <w:tcPr>
            <w:tcW w:w="1385" w:type="dxa"/>
          </w:tcPr>
          <w:p w:rsidR="00B175DC" w:rsidRDefault="00B175DC" w:rsidP="00B1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ребенка</w:t>
            </w:r>
          </w:p>
        </w:tc>
        <w:tc>
          <w:tcPr>
            <w:tcW w:w="1675" w:type="dxa"/>
          </w:tcPr>
          <w:p w:rsidR="00B175DC" w:rsidRDefault="00B175DC" w:rsidP="00B1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1568" w:type="dxa"/>
          </w:tcPr>
          <w:p w:rsidR="00B175DC" w:rsidRDefault="00B175DC" w:rsidP="00B1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проездного билета, дата выдачи, срок действия</w:t>
            </w:r>
          </w:p>
        </w:tc>
        <w:tc>
          <w:tcPr>
            <w:tcW w:w="1429" w:type="dxa"/>
          </w:tcPr>
          <w:p w:rsidR="00B175DC" w:rsidRDefault="00B175DC" w:rsidP="00B1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B175DC" w:rsidTr="00B175DC">
        <w:tc>
          <w:tcPr>
            <w:tcW w:w="957" w:type="dxa"/>
          </w:tcPr>
          <w:p w:rsidR="00B175DC" w:rsidRDefault="00B175DC" w:rsidP="00B1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B175DC" w:rsidRDefault="00B175DC" w:rsidP="00B1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B175DC" w:rsidRDefault="00B175DC" w:rsidP="00B1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B175DC" w:rsidRDefault="00B175DC" w:rsidP="00B1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B175DC" w:rsidRDefault="00B175DC" w:rsidP="00B1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B175DC" w:rsidRDefault="00B175DC" w:rsidP="00B1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B175DC" w:rsidRDefault="00B175DC" w:rsidP="00B1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5DC" w:rsidTr="00B175DC">
        <w:tc>
          <w:tcPr>
            <w:tcW w:w="957" w:type="dxa"/>
          </w:tcPr>
          <w:p w:rsidR="00B175DC" w:rsidRDefault="00B175DC" w:rsidP="00B1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B175DC" w:rsidRDefault="00B175DC" w:rsidP="00B1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B175DC" w:rsidRDefault="00B175DC" w:rsidP="00B1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B175DC" w:rsidRDefault="00B175DC" w:rsidP="00B1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B175DC" w:rsidRDefault="00B175DC" w:rsidP="00B1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B175DC" w:rsidRDefault="00B175DC" w:rsidP="00B1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B175DC" w:rsidRDefault="00B175DC" w:rsidP="00B1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5DC" w:rsidRPr="00DC4EA7" w:rsidRDefault="00B175DC" w:rsidP="00B175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175DC" w:rsidRPr="00DC4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D5C51"/>
    <w:multiLevelType w:val="hybridMultilevel"/>
    <w:tmpl w:val="84067FFA"/>
    <w:lvl w:ilvl="0" w:tplc="20FCC6CE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F7"/>
    <w:rsid w:val="00032D68"/>
    <w:rsid w:val="00033EE2"/>
    <w:rsid w:val="00057804"/>
    <w:rsid w:val="000D0196"/>
    <w:rsid w:val="00142DD8"/>
    <w:rsid w:val="001B7DB3"/>
    <w:rsid w:val="001C7607"/>
    <w:rsid w:val="001D4565"/>
    <w:rsid w:val="001D6215"/>
    <w:rsid w:val="001E3567"/>
    <w:rsid w:val="00251565"/>
    <w:rsid w:val="0026016E"/>
    <w:rsid w:val="002E47B8"/>
    <w:rsid w:val="002F1ED0"/>
    <w:rsid w:val="003A3B99"/>
    <w:rsid w:val="00422DEC"/>
    <w:rsid w:val="004376BF"/>
    <w:rsid w:val="004558D5"/>
    <w:rsid w:val="00515849"/>
    <w:rsid w:val="00531BC4"/>
    <w:rsid w:val="00543F64"/>
    <w:rsid w:val="005717BC"/>
    <w:rsid w:val="005732FA"/>
    <w:rsid w:val="005E2B70"/>
    <w:rsid w:val="005F681C"/>
    <w:rsid w:val="00610278"/>
    <w:rsid w:val="006A6333"/>
    <w:rsid w:val="006B4F76"/>
    <w:rsid w:val="0070547B"/>
    <w:rsid w:val="00762473"/>
    <w:rsid w:val="007F6165"/>
    <w:rsid w:val="00801FBC"/>
    <w:rsid w:val="00857065"/>
    <w:rsid w:val="008E30F7"/>
    <w:rsid w:val="00906F0F"/>
    <w:rsid w:val="009259A5"/>
    <w:rsid w:val="009470B0"/>
    <w:rsid w:val="00993745"/>
    <w:rsid w:val="009C48D1"/>
    <w:rsid w:val="009D47E8"/>
    <w:rsid w:val="00A12E65"/>
    <w:rsid w:val="00A25DB3"/>
    <w:rsid w:val="00A47D0F"/>
    <w:rsid w:val="00A97317"/>
    <w:rsid w:val="00B0581B"/>
    <w:rsid w:val="00B175DC"/>
    <w:rsid w:val="00B3052A"/>
    <w:rsid w:val="00B337C5"/>
    <w:rsid w:val="00B53AD8"/>
    <w:rsid w:val="00BE73CB"/>
    <w:rsid w:val="00C1378E"/>
    <w:rsid w:val="00C45D36"/>
    <w:rsid w:val="00C628BF"/>
    <w:rsid w:val="00C9158C"/>
    <w:rsid w:val="00CD70DF"/>
    <w:rsid w:val="00D340AB"/>
    <w:rsid w:val="00D71C75"/>
    <w:rsid w:val="00D96A25"/>
    <w:rsid w:val="00DC4EA7"/>
    <w:rsid w:val="00DD4245"/>
    <w:rsid w:val="00DE0519"/>
    <w:rsid w:val="00E25B49"/>
    <w:rsid w:val="00E2688A"/>
    <w:rsid w:val="00E53288"/>
    <w:rsid w:val="00E71E26"/>
    <w:rsid w:val="00EA7FBE"/>
    <w:rsid w:val="00ED667D"/>
    <w:rsid w:val="00F21AA7"/>
    <w:rsid w:val="00F82261"/>
    <w:rsid w:val="00FA5174"/>
    <w:rsid w:val="00FD5D5A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2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2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64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s://ivo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vo.garant.ru/" TargetMode="External"/><Relationship Id="rId7" Type="http://schemas.openxmlformats.org/officeDocument/2006/relationships/hyperlink" Target="https://ivo.garant.ru/" TargetMode="Externa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ivo.garant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vo.garant.ru/" TargetMode="External"/><Relationship Id="rId20" Type="http://schemas.openxmlformats.org/officeDocument/2006/relationships/hyperlink" Target="https://ivo.garan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vo.garan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vo.garant.ru/" TargetMode="External"/><Relationship Id="rId23" Type="http://schemas.openxmlformats.org/officeDocument/2006/relationships/hyperlink" Target="https://ivo.garant.ru/" TargetMode="External"/><Relationship Id="rId10" Type="http://schemas.openxmlformats.org/officeDocument/2006/relationships/hyperlink" Target="https://ivo.garant.ru/" TargetMode="External"/><Relationship Id="rId19" Type="http://schemas.openxmlformats.org/officeDocument/2006/relationships/hyperlink" Target="https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Relationship Id="rId22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3234</Words>
  <Characters>18435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О.К.</dc:creator>
  <cp:lastModifiedBy>Чепельникова Е.М.</cp:lastModifiedBy>
  <cp:revision>7</cp:revision>
  <cp:lastPrinted>2025-06-11T07:22:00Z</cp:lastPrinted>
  <dcterms:created xsi:type="dcterms:W3CDTF">2025-04-18T09:30:00Z</dcterms:created>
  <dcterms:modified xsi:type="dcterms:W3CDTF">2025-06-11T10:45:00Z</dcterms:modified>
</cp:coreProperties>
</file>