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EB" w:rsidRDefault="003046EB" w:rsidP="003046EB">
      <w:pPr>
        <w:pStyle w:val="a3"/>
        <w:jc w:val="center"/>
        <w:rPr>
          <w:b/>
          <w:bCs/>
          <w:sz w:val="20"/>
          <w:lang w:val="en-US"/>
        </w:rPr>
      </w:pPr>
      <w:r>
        <w:rPr>
          <w:b/>
          <w:bCs/>
          <w:noProof/>
          <w:sz w:val="20"/>
        </w:rPr>
        <w:drawing>
          <wp:inline distT="0" distB="0" distL="0" distR="0" wp14:anchorId="24A3D2E2" wp14:editId="3BDDEF95">
            <wp:extent cx="4000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6EB" w:rsidRDefault="003046EB" w:rsidP="003046EB">
      <w:pPr>
        <w:pStyle w:val="a3"/>
        <w:rPr>
          <w:b/>
          <w:bCs/>
          <w:sz w:val="20"/>
          <w:lang w:val="en-US"/>
        </w:rPr>
      </w:pPr>
    </w:p>
    <w:p w:rsidR="003046EB" w:rsidRPr="003046EB" w:rsidRDefault="003046EB" w:rsidP="003046EB">
      <w:pPr>
        <w:pStyle w:val="a3"/>
        <w:jc w:val="center"/>
        <w:rPr>
          <w:rFonts w:ascii="Times New Roman" w:hAnsi="Times New Roman"/>
          <w:bCs/>
          <w:sz w:val="20"/>
          <w:szCs w:val="20"/>
        </w:rPr>
      </w:pPr>
      <w:r w:rsidRPr="003046EB">
        <w:rPr>
          <w:rFonts w:ascii="Times New Roman" w:hAnsi="Times New Roman"/>
          <w:bCs/>
          <w:sz w:val="20"/>
          <w:szCs w:val="20"/>
        </w:rPr>
        <w:t>АДМИНИСТРАЦИЯ БЕЛОЗ</w:t>
      </w:r>
      <w:r>
        <w:rPr>
          <w:rFonts w:ascii="Times New Roman" w:hAnsi="Times New Roman"/>
          <w:bCs/>
          <w:sz w:val="20"/>
          <w:szCs w:val="20"/>
        </w:rPr>
        <w:t xml:space="preserve">ЕРСКОГО МУНИЦИПАЛЬНОГО </w:t>
      </w:r>
      <w:r w:rsidRPr="003046EB">
        <w:rPr>
          <w:rFonts w:ascii="Times New Roman" w:hAnsi="Times New Roman"/>
          <w:bCs/>
          <w:sz w:val="20"/>
          <w:szCs w:val="20"/>
        </w:rPr>
        <w:t>ОКРУГА ВОЛОГОДСКОЙ ОБЛАСТИ</w:t>
      </w:r>
    </w:p>
    <w:p w:rsidR="003046EB" w:rsidRDefault="003046EB" w:rsidP="003046EB">
      <w:pPr>
        <w:pStyle w:val="a3"/>
        <w:rPr>
          <w:b/>
          <w:bCs/>
          <w:sz w:val="20"/>
          <w:szCs w:val="20"/>
        </w:rPr>
      </w:pPr>
    </w:p>
    <w:p w:rsidR="003046EB" w:rsidRPr="003046EB" w:rsidRDefault="003046EB" w:rsidP="003046EB">
      <w:pPr>
        <w:pStyle w:val="a3"/>
        <w:jc w:val="center"/>
        <w:rPr>
          <w:rFonts w:ascii="Times New Roman" w:hAnsi="Times New Roman"/>
          <w:b/>
          <w:bCs/>
          <w:sz w:val="36"/>
          <w:szCs w:val="36"/>
        </w:rPr>
      </w:pPr>
      <w:proofErr w:type="gramStart"/>
      <w:r w:rsidRPr="003046EB">
        <w:rPr>
          <w:rFonts w:ascii="Times New Roman" w:hAnsi="Times New Roman"/>
          <w:sz w:val="36"/>
          <w:szCs w:val="36"/>
        </w:rPr>
        <w:t>П</w:t>
      </w:r>
      <w:proofErr w:type="gramEnd"/>
      <w:r w:rsidRPr="003046EB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3046EB" w:rsidRPr="003046EB" w:rsidRDefault="003046EB" w:rsidP="003046EB">
      <w:pPr>
        <w:pStyle w:val="1"/>
        <w:rPr>
          <w:rFonts w:ascii="Times New Roman" w:hAnsi="Times New Roman" w:cs="Times New Roman"/>
          <w:sz w:val="28"/>
        </w:rPr>
      </w:pPr>
      <w:r w:rsidRPr="003046EB">
        <w:rPr>
          <w:rFonts w:ascii="Times New Roman" w:hAnsi="Times New Roman" w:cs="Times New Roman"/>
          <w:sz w:val="28"/>
        </w:rPr>
        <w:t>От</w:t>
      </w:r>
      <w:r>
        <w:rPr>
          <w:rFonts w:ascii="Times New Roman" w:hAnsi="Times New Roman" w:cs="Times New Roman"/>
          <w:sz w:val="28"/>
        </w:rPr>
        <w:t xml:space="preserve"> </w:t>
      </w:r>
      <w:r w:rsidR="00A759D3">
        <w:rPr>
          <w:rFonts w:ascii="Times New Roman" w:hAnsi="Times New Roman" w:cs="Times New Roman"/>
          <w:sz w:val="28"/>
          <w:u w:val="single"/>
        </w:rPr>
        <w:t xml:space="preserve">16.06.2026 </w:t>
      </w:r>
      <w:r w:rsidRPr="003046EB">
        <w:rPr>
          <w:rFonts w:ascii="Times New Roman" w:hAnsi="Times New Roman" w:cs="Times New Roman"/>
          <w:sz w:val="28"/>
        </w:rPr>
        <w:t xml:space="preserve">№ </w:t>
      </w:r>
      <w:r w:rsidR="00A759D3">
        <w:rPr>
          <w:rFonts w:ascii="Times New Roman" w:hAnsi="Times New Roman" w:cs="Times New Roman"/>
          <w:sz w:val="28"/>
          <w:u w:val="single"/>
        </w:rPr>
        <w:t>961</w:t>
      </w:r>
    </w:p>
    <w:p w:rsidR="00BE78A5" w:rsidRDefault="00BE78A5">
      <w:pPr>
        <w:tabs>
          <w:tab w:val="left" w:pos="851"/>
        </w:tabs>
        <w:spacing w:after="0" w:line="240" w:lineRule="auto"/>
        <w:ind w:firstLine="567"/>
      </w:pPr>
    </w:p>
    <w:p w:rsidR="00BE78A5" w:rsidRDefault="00742CFB">
      <w:pPr>
        <w:pStyle w:val="afa"/>
        <w:tabs>
          <w:tab w:val="left" w:pos="851"/>
        </w:tabs>
        <w:ind w:righ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порядка ведения, корректировки и проверки цифрового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паспорта безопасности территории </w:t>
      </w:r>
      <w:r w:rsidR="003046EB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</w:t>
      </w:r>
      <w:proofErr w:type="gramEnd"/>
    </w:p>
    <w:p w:rsidR="00BE78A5" w:rsidRDefault="00BE78A5">
      <w:pPr>
        <w:pStyle w:val="afa"/>
        <w:tabs>
          <w:tab w:val="left" w:pos="851"/>
        </w:tabs>
        <w:ind w:right="4393" w:firstLine="567"/>
        <w:jc w:val="both"/>
      </w:pPr>
    </w:p>
    <w:p w:rsidR="00BE78A5" w:rsidRDefault="00BE78A5">
      <w:pPr>
        <w:pStyle w:val="afa"/>
        <w:tabs>
          <w:tab w:val="left" w:pos="851"/>
        </w:tabs>
        <w:ind w:right="4393" w:firstLine="567"/>
        <w:jc w:val="both"/>
      </w:pPr>
    </w:p>
    <w:p w:rsidR="003046EB" w:rsidRPr="00A759D3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21.12.1994 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24.03.1997 г. № 334 «О порядке сбора и обмена в Российской Федерации информацией в области защиты населения и территорий от ЧС природного и техногенного характера», Положением о государственной информационной системе АИУС РСЧС, утвержденным постановлением Правительства</w:t>
      </w:r>
      <w:proofErr w:type="gramEnd"/>
      <w:r>
        <w:rPr>
          <w:rFonts w:ascii="Times New Roman" w:hAnsi="Times New Roman"/>
          <w:sz w:val="28"/>
          <w:szCs w:val="28"/>
        </w:rPr>
        <w:t xml:space="preserve"> Российской Федерации от 24.01.2024 г. № 57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«О государственной информационной системе «Автоматизированная информационно-управляющая система единой государственной системы предупреждения и ликвидации чрезвычайных ситуаций»</w:t>
      </w:r>
      <w:r>
        <w:rPr>
          <w:rFonts w:ascii="Times New Roman" w:hAnsi="Times New Roman"/>
          <w:sz w:val="28"/>
          <w:szCs w:val="28"/>
        </w:rPr>
        <w:t xml:space="preserve">, в целях </w:t>
      </w:r>
      <w:proofErr w:type="gramStart"/>
      <w:r>
        <w:rPr>
          <w:rFonts w:ascii="Times New Roman" w:hAnsi="Times New Roman"/>
          <w:sz w:val="28"/>
          <w:szCs w:val="28"/>
        </w:rPr>
        <w:t>определения показателей степени риска чрезвычайных ситуаций</w:t>
      </w:r>
      <w:proofErr w:type="gramEnd"/>
      <w:r>
        <w:rPr>
          <w:rFonts w:ascii="Times New Roman" w:hAnsi="Times New Roman"/>
          <w:sz w:val="28"/>
          <w:szCs w:val="28"/>
        </w:rPr>
        <w:t xml:space="preserve"> и разработки мероприятий по снижению риска и смягчению последствий чрезвычайных ситуаций, руководствуясь статьей </w:t>
      </w:r>
      <w:r w:rsidR="00BD19E1">
        <w:rPr>
          <w:rFonts w:ascii="Times New Roman" w:hAnsi="Times New Roman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</w:rPr>
        <w:t xml:space="preserve"> Устава </w:t>
      </w:r>
      <w:r w:rsidR="00EB42D4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области, </w:t>
      </w:r>
    </w:p>
    <w:p w:rsidR="00A21D85" w:rsidRPr="00A759D3" w:rsidRDefault="00A21D85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E78A5" w:rsidRPr="00A21D85" w:rsidRDefault="003046E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46EB">
        <w:rPr>
          <w:rFonts w:ascii="Times New Roman" w:hAnsi="Times New Roman"/>
          <w:sz w:val="28"/>
          <w:szCs w:val="28"/>
        </w:rPr>
        <w:t>ПОСТАНОВ</w:t>
      </w:r>
      <w:r w:rsidR="00A21D85">
        <w:rPr>
          <w:rFonts w:ascii="Times New Roman" w:hAnsi="Times New Roman"/>
          <w:sz w:val="28"/>
          <w:szCs w:val="28"/>
        </w:rPr>
        <w:t>ЛЯЕТ</w:t>
      </w:r>
    </w:p>
    <w:p w:rsidR="00BE78A5" w:rsidRPr="003046EB" w:rsidRDefault="00BE78A5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E78A5" w:rsidRDefault="00742CFB">
      <w:pPr>
        <w:pStyle w:val="afa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порядок ведения, корректировки и проверки цифрового паспорта безопасности территории </w:t>
      </w:r>
      <w:r w:rsidR="003046EB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 (далее – Порядок), согласно приложению 1 к настоящему постановлению.</w:t>
      </w:r>
    </w:p>
    <w:p w:rsidR="00BE78A5" w:rsidRDefault="00742CFB">
      <w:pPr>
        <w:pStyle w:val="afa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состав рабочей группы по ведению, корректировке и проверке цифрового паспорта территории </w:t>
      </w:r>
      <w:r w:rsidR="003046EB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области, согласно приложению 2 к настоящему постановлению.</w:t>
      </w:r>
    </w:p>
    <w:p w:rsidR="00BE78A5" w:rsidRDefault="00742CFB" w:rsidP="003046EB">
      <w:pPr>
        <w:pStyle w:val="afa"/>
        <w:numPr>
          <w:ilvl w:val="0"/>
          <w:numId w:val="3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Ответственным должностным лицом за организацию работы с цифровым паспортом безопасности территории </w:t>
      </w:r>
      <w:r w:rsidR="003046EB">
        <w:rPr>
          <w:rFonts w:ascii="Times New Roman" w:hAnsi="Times New Roman"/>
          <w:sz w:val="28"/>
          <w:szCs w:val="28"/>
        </w:rPr>
        <w:t>Белозерского</w:t>
      </w:r>
      <w:r w:rsidR="00EB42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/>
          <w:sz w:val="28"/>
          <w:szCs w:val="28"/>
        </w:rPr>
        <w:lastRenderedPageBreak/>
        <w:t xml:space="preserve">Вологодской области назначить начальника </w:t>
      </w:r>
      <w:r w:rsidR="003046EB">
        <w:rPr>
          <w:rFonts w:ascii="Times New Roman" w:hAnsi="Times New Roman"/>
          <w:sz w:val="28"/>
          <w:szCs w:val="28"/>
        </w:rPr>
        <w:t xml:space="preserve">отдела мобилизационной работы, </w:t>
      </w:r>
      <w:r w:rsidR="003046EB" w:rsidRPr="003046EB">
        <w:rPr>
          <w:rFonts w:ascii="Times New Roman" w:hAnsi="Times New Roman"/>
          <w:sz w:val="28"/>
          <w:szCs w:val="28"/>
        </w:rPr>
        <w:t>территориальной и гражданской обороны, чрезвычайных ситуаций</w:t>
      </w:r>
      <w:r w:rsidR="003046EB">
        <w:rPr>
          <w:rFonts w:ascii="Times New Roman" w:hAnsi="Times New Roman"/>
          <w:sz w:val="28"/>
          <w:szCs w:val="28"/>
        </w:rPr>
        <w:t xml:space="preserve"> администрации Белозерского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3046EB">
        <w:rPr>
          <w:rFonts w:ascii="Times New Roman" w:hAnsi="Times New Roman"/>
          <w:sz w:val="28"/>
          <w:szCs w:val="28"/>
        </w:rPr>
        <w:t>И.Н. Дружинину</w:t>
      </w:r>
      <w:r>
        <w:rPr>
          <w:rFonts w:ascii="Times New Roman" w:hAnsi="Times New Roman"/>
          <w:sz w:val="28"/>
          <w:szCs w:val="28"/>
        </w:rPr>
        <w:t>.</w:t>
      </w:r>
    </w:p>
    <w:p w:rsidR="00BE78A5" w:rsidRPr="00EE3229" w:rsidRDefault="00742CFB">
      <w:pPr>
        <w:pStyle w:val="afa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3229">
        <w:rPr>
          <w:rFonts w:ascii="Times New Roman" w:hAnsi="Times New Roman"/>
          <w:sz w:val="28"/>
          <w:szCs w:val="28"/>
        </w:rPr>
        <w:t xml:space="preserve">Ответственными должностными лицами за работу с цифровым паспортом безопасности территории </w:t>
      </w:r>
      <w:r w:rsidR="001F45AD" w:rsidRPr="00EE3229">
        <w:rPr>
          <w:rFonts w:ascii="Times New Roman" w:hAnsi="Times New Roman"/>
          <w:sz w:val="28"/>
          <w:szCs w:val="28"/>
        </w:rPr>
        <w:t>Белозерского</w:t>
      </w:r>
      <w:r w:rsidRPr="00EE3229"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 (далее – Паспорт) назначить оперативных дежурных </w:t>
      </w:r>
      <w:r w:rsidR="00EE3229" w:rsidRPr="00EE3229">
        <w:rPr>
          <w:rFonts w:ascii="Times New Roman" w:hAnsi="Times New Roman"/>
          <w:sz w:val="28"/>
          <w:szCs w:val="28"/>
        </w:rPr>
        <w:t xml:space="preserve">МКУ </w:t>
      </w:r>
      <w:r w:rsidR="00A21D85">
        <w:rPr>
          <w:rFonts w:ascii="Times New Roman" w:hAnsi="Times New Roman"/>
          <w:sz w:val="28"/>
          <w:szCs w:val="28"/>
        </w:rPr>
        <w:t>«</w:t>
      </w:r>
      <w:r w:rsidR="00EE3229" w:rsidRPr="00EE3229">
        <w:rPr>
          <w:rFonts w:ascii="Times New Roman" w:hAnsi="Times New Roman"/>
          <w:sz w:val="28"/>
          <w:szCs w:val="28"/>
        </w:rPr>
        <w:t>Единая дежурно-диспетчерская служба</w:t>
      </w:r>
      <w:r w:rsidR="00A21D85">
        <w:rPr>
          <w:rFonts w:ascii="Times New Roman" w:hAnsi="Times New Roman"/>
          <w:sz w:val="28"/>
          <w:szCs w:val="28"/>
        </w:rPr>
        <w:t>»</w:t>
      </w:r>
      <w:r w:rsidR="00EE3229" w:rsidRPr="00EE3229">
        <w:rPr>
          <w:rFonts w:ascii="Times New Roman" w:hAnsi="Times New Roman"/>
          <w:sz w:val="28"/>
          <w:szCs w:val="28"/>
        </w:rPr>
        <w:t> </w:t>
      </w:r>
      <w:r w:rsidRPr="00EE3229">
        <w:rPr>
          <w:rFonts w:ascii="Times New Roman" w:hAnsi="Times New Roman"/>
          <w:sz w:val="28"/>
          <w:szCs w:val="28"/>
        </w:rPr>
        <w:t xml:space="preserve"> (далее – ЕДДС</w:t>
      </w:r>
      <w:r w:rsidR="00EE3229" w:rsidRPr="00EE3229">
        <w:rPr>
          <w:rFonts w:ascii="Times New Roman" w:hAnsi="Times New Roman"/>
          <w:sz w:val="28"/>
          <w:szCs w:val="28"/>
        </w:rPr>
        <w:t>).</w:t>
      </w:r>
    </w:p>
    <w:p w:rsidR="00BE78A5" w:rsidRPr="00EE3229" w:rsidRDefault="00EE3229">
      <w:pPr>
        <w:pStyle w:val="afa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Д</w:t>
      </w:r>
      <w:r w:rsidRPr="00EE3229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иректору</w:t>
      </w:r>
      <w:r w:rsidR="00742CFB" w:rsidRPr="00EE3229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</w:t>
      </w:r>
      <w:r w:rsidRPr="00EE3229">
        <w:rPr>
          <w:rFonts w:ascii="Times New Roman" w:hAnsi="Times New Roman"/>
          <w:sz w:val="28"/>
          <w:szCs w:val="28"/>
        </w:rPr>
        <w:t xml:space="preserve">МКУ </w:t>
      </w:r>
      <w:r w:rsidR="00A21D85">
        <w:rPr>
          <w:rFonts w:ascii="Times New Roman" w:hAnsi="Times New Roman"/>
          <w:sz w:val="28"/>
          <w:szCs w:val="28"/>
        </w:rPr>
        <w:t>«</w:t>
      </w:r>
      <w:r w:rsidRPr="00EE3229">
        <w:rPr>
          <w:rFonts w:ascii="Times New Roman" w:hAnsi="Times New Roman"/>
          <w:sz w:val="28"/>
          <w:szCs w:val="28"/>
        </w:rPr>
        <w:t>Един</w:t>
      </w:r>
      <w:r w:rsidR="00A21D85">
        <w:rPr>
          <w:rFonts w:ascii="Times New Roman" w:hAnsi="Times New Roman"/>
          <w:sz w:val="28"/>
          <w:szCs w:val="28"/>
        </w:rPr>
        <w:t>ая дежурно-диспетчерская служба»</w:t>
      </w:r>
      <w:r w:rsidRPr="00EE3229">
        <w:rPr>
          <w:rFonts w:ascii="Times New Roman" w:hAnsi="Times New Roman"/>
          <w:sz w:val="28"/>
          <w:szCs w:val="28"/>
        </w:rPr>
        <w:t>  И.Ю. Софроновой</w:t>
      </w:r>
      <w:r w:rsidR="00742CFB" w:rsidRPr="00EE3229">
        <w:rPr>
          <w:rFonts w:ascii="Times New Roman" w:hAnsi="Times New Roman"/>
          <w:sz w:val="28"/>
          <w:szCs w:val="28"/>
        </w:rPr>
        <w:t>:</w:t>
      </w:r>
    </w:p>
    <w:p w:rsidR="00BE78A5" w:rsidRDefault="00A21D85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2CFB">
        <w:rPr>
          <w:rFonts w:ascii="Times New Roman" w:hAnsi="Times New Roman"/>
          <w:sz w:val="28"/>
          <w:szCs w:val="28"/>
        </w:rPr>
        <w:t xml:space="preserve">издать приказ о возложении обязанностей на </w:t>
      </w:r>
      <w:bookmarkStart w:id="0" w:name="_Hlk230939894"/>
      <w:r w:rsidR="00742CFB">
        <w:rPr>
          <w:rFonts w:ascii="Times New Roman" w:hAnsi="Times New Roman"/>
          <w:sz w:val="28"/>
          <w:szCs w:val="28"/>
        </w:rPr>
        <w:t xml:space="preserve">оперативных дежурных ЕДДС </w:t>
      </w:r>
      <w:bookmarkEnd w:id="0"/>
      <w:r w:rsidR="00742CFB">
        <w:rPr>
          <w:rFonts w:ascii="Times New Roman" w:hAnsi="Times New Roman"/>
          <w:sz w:val="28"/>
          <w:szCs w:val="28"/>
        </w:rPr>
        <w:t>за</w:t>
      </w:r>
      <w:r w:rsidR="00742CFB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сбор, обобщение, обмен и представление информации при работе с </w:t>
      </w:r>
      <w:r w:rsidR="00742CFB">
        <w:rPr>
          <w:rFonts w:ascii="Times New Roman" w:hAnsi="Times New Roman"/>
          <w:sz w:val="28"/>
          <w:szCs w:val="28"/>
        </w:rPr>
        <w:t xml:space="preserve">цифровым паспортом территории </w:t>
      </w:r>
      <w:r w:rsidR="005A1B71">
        <w:rPr>
          <w:rFonts w:ascii="Times New Roman" w:hAnsi="Times New Roman"/>
          <w:sz w:val="28"/>
          <w:szCs w:val="28"/>
        </w:rPr>
        <w:t>Белозерского</w:t>
      </w:r>
      <w:r w:rsidR="00742CFB"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области, его корректировке и использовании;</w:t>
      </w:r>
    </w:p>
    <w:p w:rsidR="00BE78A5" w:rsidRDefault="00A21D85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42CFB">
        <w:rPr>
          <w:rFonts w:ascii="Times New Roman" w:hAnsi="Times New Roman"/>
          <w:sz w:val="28"/>
          <w:szCs w:val="28"/>
        </w:rPr>
        <w:t>внести изменения в должностные инструкции оперативных дежурных ЕДДС.</w:t>
      </w:r>
    </w:p>
    <w:p w:rsidR="00BE78A5" w:rsidRDefault="00742CFB">
      <w:pPr>
        <w:pStyle w:val="afa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A1B71">
        <w:rPr>
          <w:rFonts w:ascii="Times New Roman" w:hAnsi="Times New Roman"/>
          <w:sz w:val="28"/>
          <w:szCs w:val="28"/>
        </w:rPr>
        <w:t xml:space="preserve">Начальнику отдела мобилизационной работы, </w:t>
      </w:r>
      <w:r w:rsidR="005A1B71" w:rsidRPr="003046EB">
        <w:rPr>
          <w:rFonts w:ascii="Times New Roman" w:hAnsi="Times New Roman"/>
          <w:sz w:val="28"/>
          <w:szCs w:val="28"/>
        </w:rPr>
        <w:t>территориальной и гражданской обороны, чрезвычайных ситуаций</w:t>
      </w:r>
      <w:r w:rsidR="005A1B71">
        <w:rPr>
          <w:rFonts w:ascii="Times New Roman" w:hAnsi="Times New Roman"/>
          <w:sz w:val="28"/>
          <w:szCs w:val="28"/>
        </w:rPr>
        <w:t xml:space="preserve"> администрации Белозерского муниципального округа И.Н. Дружининой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включить в ежегодный план работы КЧС и ОПБ </w:t>
      </w:r>
      <w:r w:rsidR="0047124A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округа тематическим вопросом не реже двух раз в год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нализ состояния </w:t>
      </w:r>
      <w:proofErr w:type="gramStart"/>
      <w:r>
        <w:rPr>
          <w:rFonts w:ascii="Times New Roman" w:hAnsi="Times New Roman"/>
          <w:sz w:val="28"/>
          <w:szCs w:val="28"/>
        </w:rPr>
        <w:t xml:space="preserve">паспорта безопасности территории </w:t>
      </w:r>
      <w:r w:rsidR="0047124A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</w:t>
      </w:r>
      <w:proofErr w:type="gramEnd"/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BE78A5" w:rsidRDefault="00742CFB">
      <w:pPr>
        <w:pStyle w:val="afa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руководителям предприятий, учреждений и организаций независимо от организационно-правовой формы, осуществляющих свою деятельность на территории </w:t>
      </w:r>
      <w:r w:rsidR="0047124A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области, структурным подразделениям </w:t>
      </w:r>
      <w:r w:rsidR="005A1B7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  <w:r w:rsidR="005A1B71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 обеспечить полноту, достоверность, своевременность и качество информации своевременно предоставлять по запросам оперативных дежурных ЕДДС.</w:t>
      </w:r>
    </w:p>
    <w:p w:rsidR="00BE78A5" w:rsidRDefault="005B5B67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42CFB">
        <w:rPr>
          <w:rFonts w:ascii="Times New Roman" w:hAnsi="Times New Roman"/>
          <w:sz w:val="28"/>
          <w:szCs w:val="28"/>
        </w:rPr>
        <w:t>. Контроль исполнения настоящего постановления оставляю за собой.</w:t>
      </w:r>
    </w:p>
    <w:p w:rsidR="00BE78A5" w:rsidRDefault="005B5B67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42CFB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со дня его подписания и подлежит размещению на официальном сайте </w:t>
      </w:r>
      <w:r w:rsidR="005A1B71">
        <w:rPr>
          <w:rFonts w:ascii="Times New Roman" w:hAnsi="Times New Roman"/>
          <w:sz w:val="28"/>
          <w:szCs w:val="28"/>
        </w:rPr>
        <w:t>Белозерского</w:t>
      </w:r>
      <w:r w:rsidR="00742CFB"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 в информационно-телекоммуникационной сети «Интернет».</w:t>
      </w:r>
    </w:p>
    <w:p w:rsidR="00BE78A5" w:rsidRDefault="00BE78A5">
      <w:pPr>
        <w:pStyle w:val="afa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right="195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right="195"/>
        <w:jc w:val="both"/>
        <w:rPr>
          <w:rFonts w:ascii="Times New Roman" w:hAnsi="Times New Roman"/>
          <w:sz w:val="28"/>
          <w:szCs w:val="28"/>
        </w:rPr>
      </w:pPr>
    </w:p>
    <w:p w:rsidR="00A21D85" w:rsidRDefault="00A21D85">
      <w:pPr>
        <w:pStyle w:val="af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</w:t>
      </w:r>
      <w:r w:rsidR="005A1B71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61B06">
        <w:rPr>
          <w:rFonts w:ascii="Times New Roman" w:hAnsi="Times New Roman"/>
          <w:sz w:val="28"/>
          <w:szCs w:val="28"/>
        </w:rPr>
        <w:t xml:space="preserve"> </w:t>
      </w:r>
      <w:r w:rsidR="005A1B71">
        <w:rPr>
          <w:rFonts w:ascii="Times New Roman" w:hAnsi="Times New Roman"/>
          <w:sz w:val="28"/>
          <w:szCs w:val="28"/>
        </w:rPr>
        <w:t xml:space="preserve">округа                      </w:t>
      </w:r>
      <w:r w:rsidR="00567A07">
        <w:rPr>
          <w:rFonts w:ascii="Times New Roman" w:hAnsi="Times New Roman"/>
          <w:sz w:val="28"/>
          <w:szCs w:val="28"/>
        </w:rPr>
        <w:t xml:space="preserve">                             </w:t>
      </w:r>
      <w:r w:rsidR="005A1B71">
        <w:rPr>
          <w:rFonts w:ascii="Times New Roman" w:hAnsi="Times New Roman"/>
          <w:sz w:val="28"/>
          <w:szCs w:val="28"/>
        </w:rPr>
        <w:t xml:space="preserve">    </w:t>
      </w:r>
      <w:r w:rsidR="00D61B0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А.В. Лебедев</w:t>
      </w:r>
    </w:p>
    <w:p w:rsidR="00A21D85" w:rsidRDefault="00A21D85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5B5B67" w:rsidRDefault="005B5B67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5B5B67" w:rsidRDefault="005B5B67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5B5B67" w:rsidRDefault="005B5B67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5B5B67" w:rsidRDefault="005B5B67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5B5B67" w:rsidRDefault="005B5B67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A21D85" w:rsidRDefault="00A21D85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A21D85" w:rsidRDefault="00A21D85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EB42D4" w:rsidRPr="00EB42D4" w:rsidRDefault="00EB42D4" w:rsidP="00EB42D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EB42D4" w:rsidRPr="00EB42D4" w:rsidRDefault="00EB42D4" w:rsidP="00EB42D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EB42D4" w:rsidRPr="00EB42D4" w:rsidRDefault="00EB42D4" w:rsidP="00EB42D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>Белозерского муниципального округа</w:t>
      </w:r>
    </w:p>
    <w:p w:rsidR="00EB42D4" w:rsidRPr="00EB42D4" w:rsidRDefault="00751DD2" w:rsidP="00EB42D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16.06.2026№ 961</w:t>
      </w:r>
    </w:p>
    <w:p w:rsidR="00EB42D4" w:rsidRPr="00EB42D4" w:rsidRDefault="00EB42D4" w:rsidP="00EB42D4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>(Приложение 1)</w:t>
      </w: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742CFB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</w:p>
    <w:p w:rsidR="00BE78A5" w:rsidRDefault="00742CFB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ведения, корректировки и проверки цифрового </w:t>
      </w:r>
      <w:proofErr w:type="gramStart"/>
      <w:r>
        <w:rPr>
          <w:rFonts w:ascii="Times New Roman" w:hAnsi="Times New Roman"/>
          <w:sz w:val="28"/>
          <w:szCs w:val="28"/>
        </w:rPr>
        <w:t xml:space="preserve">паспорта безопасности территории </w:t>
      </w:r>
      <w:r w:rsidR="00EB42D4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BE78A5" w:rsidRDefault="00742CFB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(далее – Порядок)</w:t>
      </w:r>
    </w:p>
    <w:p w:rsidR="00BE78A5" w:rsidRDefault="00BE78A5">
      <w:pPr>
        <w:pStyle w:val="afa"/>
        <w:ind w:firstLine="284"/>
        <w:jc w:val="center"/>
        <w:rPr>
          <w:rFonts w:ascii="Times New Roman" w:hAnsi="Times New Roman"/>
          <w:bCs/>
          <w:sz w:val="28"/>
          <w:szCs w:val="28"/>
        </w:rPr>
      </w:pPr>
    </w:p>
    <w:p w:rsidR="00BE78A5" w:rsidRDefault="00742CFB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Общие положения</w:t>
      </w: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742CFB" w:rsidP="004E5609">
      <w:pPr>
        <w:pStyle w:val="afa"/>
        <w:numPr>
          <w:ilvl w:val="1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Настоящий Порядок определяет задачи и функции участников организации работы с цифровым паспортом территории </w:t>
      </w:r>
      <w:r w:rsidR="00EB42D4">
        <w:rPr>
          <w:rFonts w:ascii="Times New Roman" w:hAnsi="Times New Roman"/>
          <w:sz w:val="28"/>
          <w:szCs w:val="28"/>
        </w:rPr>
        <w:t xml:space="preserve">Белозерского </w:t>
      </w:r>
      <w:r>
        <w:rPr>
          <w:rFonts w:ascii="Times New Roman" w:hAnsi="Times New Roman"/>
          <w:sz w:val="28"/>
          <w:szCs w:val="28"/>
        </w:rPr>
        <w:t xml:space="preserve">муниципального округа Вологодской области (далее – Паспорт) в ходе функционирования </w:t>
      </w:r>
      <w:r w:rsidR="00EB42D4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звена ТП РСЧС Вологодской области, и предназначен для </w:t>
      </w: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 xml:space="preserve">обеспечения деятельности Ф и ТП РСЧС,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 также осуществления мер информационной поддержки принятия решений в области защиты населения и территорий от чрезвычайных ситуаций и гражданской обороны, действующих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всех уровнях управления в различных режимах функционирования при угрозах и фактах возникновения чрезвычайных ситуаций.</w:t>
      </w:r>
    </w:p>
    <w:p w:rsidR="00BE78A5" w:rsidRDefault="004E5609" w:rsidP="004E5609">
      <w:pPr>
        <w:pStyle w:val="afa"/>
        <w:numPr>
          <w:ilvl w:val="1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2CFB">
        <w:rPr>
          <w:rFonts w:ascii="Times New Roman" w:hAnsi="Times New Roman"/>
          <w:sz w:val="28"/>
          <w:szCs w:val="28"/>
        </w:rPr>
        <w:t xml:space="preserve">Целью разработки Порядка является создание и применение единого цифрового документа – Паспорта, предназначенного для информационной поддержки органов государственной власти и органов местного самоуправления </w:t>
      </w:r>
      <w:r w:rsidR="003A6FA3">
        <w:rPr>
          <w:rFonts w:ascii="Times New Roman" w:hAnsi="Times New Roman"/>
          <w:sz w:val="28"/>
          <w:szCs w:val="28"/>
        </w:rPr>
        <w:t>Белозерского</w:t>
      </w:r>
      <w:r w:rsidR="00742CFB"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 при угрозах и фактах возникновения ЧС, решения вопросов их предупреждения, в том числе предотвращения и уменьшения вероятности крупных производственных аварий, катастроф и стихийных бедствий, снижения возможных потерь и разрушений в случае их возникновения</w:t>
      </w:r>
      <w:proofErr w:type="gramEnd"/>
      <w:r w:rsidR="00742CFB">
        <w:rPr>
          <w:rFonts w:ascii="Times New Roman" w:hAnsi="Times New Roman"/>
          <w:sz w:val="28"/>
          <w:szCs w:val="28"/>
        </w:rPr>
        <w:t>, а также вторичных поражающих факторов, создания информационной базы, обеспечивающей оперативное принятие решений при выполнении мероприятий в области защиты населения и территорий от чрезвычайных ситуаций.</w:t>
      </w:r>
    </w:p>
    <w:p w:rsidR="00BE78A5" w:rsidRDefault="004E5609" w:rsidP="004E5609">
      <w:pPr>
        <w:pStyle w:val="afa"/>
        <w:numPr>
          <w:ilvl w:val="1"/>
          <w:numId w:val="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42CFB">
        <w:rPr>
          <w:rFonts w:ascii="Times New Roman" w:hAnsi="Times New Roman"/>
          <w:sz w:val="28"/>
          <w:szCs w:val="28"/>
        </w:rPr>
        <w:t xml:space="preserve">В настоящем Порядке изложены основные требования по организации ведения, корректировки и проверки Паспорта в соответствии с методическими рекомендациями </w:t>
      </w:r>
      <w:r w:rsidR="00742CFB">
        <w:rPr>
          <w:rFonts w:ascii="Times New Roman" w:hAnsi="Times New Roman"/>
          <w:bCs/>
          <w:sz w:val="28"/>
          <w:szCs w:val="28"/>
          <w:shd w:val="clear" w:color="auto" w:fill="FFFFFF"/>
        </w:rPr>
        <w:t>по порядку разработки, проверки, оценки и корректировки электронных паспортов территорий (объектов)</w:t>
      </w:r>
      <w:r w:rsidR="00742CFB">
        <w:rPr>
          <w:rFonts w:ascii="Times New Roman" w:hAnsi="Times New Roman"/>
          <w:sz w:val="28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15.07.2016 г. № 2-4-71-40.</w:t>
      </w:r>
    </w:p>
    <w:p w:rsidR="00BE78A5" w:rsidRDefault="00BE78A5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E78A5" w:rsidRDefault="00742CFB">
      <w:pPr>
        <w:pStyle w:val="afa"/>
        <w:numPr>
          <w:ilvl w:val="0"/>
          <w:numId w:val="6"/>
        </w:numPr>
        <w:tabs>
          <w:tab w:val="left" w:pos="851"/>
        </w:tabs>
        <w:ind w:left="0"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Порядок организации работы </w:t>
      </w:r>
      <w:r>
        <w:rPr>
          <w:rFonts w:ascii="Times New Roman" w:hAnsi="Times New Roman"/>
          <w:color w:val="000000"/>
          <w:sz w:val="28"/>
          <w:szCs w:val="28"/>
        </w:rPr>
        <w:t xml:space="preserve">с цифровым паспортом </w:t>
      </w:r>
      <w:r w:rsidR="00EB42D4">
        <w:rPr>
          <w:rFonts w:ascii="Times New Roman" w:hAnsi="Times New Roman"/>
          <w:color w:val="000000"/>
          <w:sz w:val="28"/>
          <w:szCs w:val="28"/>
        </w:rPr>
        <w:t>Белозерского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Вологодской области</w:t>
      </w:r>
    </w:p>
    <w:p w:rsidR="00BE78A5" w:rsidRDefault="00BE78A5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Организация работы по</w:t>
      </w:r>
      <w:r>
        <w:rPr>
          <w:rFonts w:ascii="Times New Roman" w:hAnsi="Times New Roman"/>
          <w:bCs/>
          <w:sz w:val="28"/>
          <w:szCs w:val="28"/>
        </w:rPr>
        <w:t xml:space="preserve"> разработке Паспорта возлагается на </w:t>
      </w:r>
      <w:r w:rsidR="003A6FA3" w:rsidRPr="003A6FA3">
        <w:rPr>
          <w:rFonts w:ascii="Times New Roman" w:hAnsi="Times New Roman"/>
          <w:bCs/>
          <w:sz w:val="28"/>
          <w:szCs w:val="28"/>
        </w:rPr>
        <w:t xml:space="preserve">МКУ </w:t>
      </w:r>
      <w:r w:rsidR="00A21D85">
        <w:rPr>
          <w:rFonts w:ascii="Times New Roman" w:hAnsi="Times New Roman"/>
          <w:bCs/>
          <w:sz w:val="28"/>
          <w:szCs w:val="28"/>
        </w:rPr>
        <w:t>«</w:t>
      </w:r>
      <w:r w:rsidR="003A6FA3" w:rsidRPr="003A6FA3">
        <w:rPr>
          <w:rFonts w:ascii="Times New Roman" w:hAnsi="Times New Roman"/>
          <w:bCs/>
          <w:sz w:val="28"/>
          <w:szCs w:val="28"/>
        </w:rPr>
        <w:t xml:space="preserve">Единая дежурно-диспетчерская </w:t>
      </w:r>
      <w:r w:rsidR="00A21D85">
        <w:rPr>
          <w:rFonts w:ascii="Times New Roman" w:hAnsi="Times New Roman"/>
          <w:bCs/>
          <w:sz w:val="28"/>
          <w:szCs w:val="28"/>
        </w:rPr>
        <w:t>служба»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2.2. Работа с Паспортом на муниципальном уровне осуществляется на базе ЕДДС округа в суточном режиме.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2.3. Порядок использования методик при расчете рисков и возможных последствий ЧС в Паспортах территорий (объектов), а также порядок расчета сил и средств, предназначенных для предупреждения и ликвидации ЧС, определяется Методическими рекомендациями.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Обязанности должностных лиц рабочей группы.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2.4.1. оперативные дежурные ЕДДС округа в процессе работы с Паспортом: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E322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обеспечивают ведение, хранение (дублирование) и своевременное размещение информации в Паспорт на файл-сервере ФКУ «ЦУКС ГУ МЧС России по Вологодской области»;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E322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обеспечивают своевременную корректировку, сбор и обмен необходимой информацией для совершенствования и использования Паспорта в строгом соответствии с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 «По порядку разработки, ведения, корректировки и проверки цифровых паспортов территорий» (далее – Методические рекомендации);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E322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ab/>
        <w:t xml:space="preserve"> обеспечивают согласованность информационного обмена между всеми участниками, задействованными в разработке, корректировке и использовании Паспорта;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4</w:t>
      </w:r>
      <w:r w:rsidR="00EE322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осуществляют непосредственное представление информации в ФКУ «ЦУКС ГУ МЧС России по Вологодской области», в том числе оперативных сведений о прогнозируемых и (или) возникших ЧС и их последствиях, сведениях о силах и средствах, привлекаемых для предупреждения и ликвидации ЧС, а также информации, необходимой для заблаговременного планирования мероприятий по предупреждению и ликвидации ЧС;</w:t>
      </w:r>
      <w:proofErr w:type="gramEnd"/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E322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ежемесячно в составе анализа функционирования ЕДДС и организации взаимодействия с ДДС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EE3229">
        <w:rPr>
          <w:rFonts w:ascii="Times New Roman" w:hAnsi="Times New Roman"/>
          <w:bCs/>
          <w:sz w:val="28"/>
          <w:szCs w:val="28"/>
        </w:rPr>
        <w:t>Белозерского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округа </w:t>
      </w:r>
      <w:r>
        <w:rPr>
          <w:rFonts w:ascii="Times New Roman" w:hAnsi="Times New Roman"/>
          <w:sz w:val="28"/>
          <w:szCs w:val="28"/>
        </w:rPr>
        <w:t xml:space="preserve">предоставляют информацию в отдел </w:t>
      </w:r>
      <w:r w:rsidR="003A6FA3">
        <w:rPr>
          <w:rFonts w:ascii="Times New Roman" w:hAnsi="Times New Roman"/>
          <w:sz w:val="28"/>
          <w:szCs w:val="28"/>
        </w:rPr>
        <w:t xml:space="preserve">мобилизационной работы, </w:t>
      </w:r>
      <w:r w:rsidR="003A6FA3" w:rsidRPr="003046EB">
        <w:rPr>
          <w:rFonts w:ascii="Times New Roman" w:hAnsi="Times New Roman"/>
          <w:sz w:val="28"/>
          <w:szCs w:val="28"/>
        </w:rPr>
        <w:t>территориальной и гражданской обороны, чрезвычайных ситуаций</w:t>
      </w:r>
      <w:r w:rsidR="003A6FA3">
        <w:rPr>
          <w:rFonts w:ascii="Times New Roman" w:hAnsi="Times New Roman"/>
          <w:sz w:val="28"/>
          <w:szCs w:val="28"/>
        </w:rPr>
        <w:t xml:space="preserve"> администрации округа</w:t>
      </w:r>
      <w:r>
        <w:rPr>
          <w:rFonts w:ascii="Times New Roman" w:hAnsi="Times New Roman"/>
          <w:sz w:val="28"/>
          <w:szCs w:val="28"/>
        </w:rPr>
        <w:t xml:space="preserve"> о состоянии Паспорта, о соответствии его, установленной форме и наполнению информацией, сроках и качестве проводимых корректировок;</w:t>
      </w:r>
    </w:p>
    <w:p w:rsidR="00BE78A5" w:rsidRPr="00567A07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E322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ведут журнал учета уточнений/корректировок Паспорта </w:t>
      </w:r>
      <w:r w:rsidRPr="00567A07">
        <w:rPr>
          <w:rFonts w:ascii="Times New Roman" w:hAnsi="Times New Roman"/>
          <w:sz w:val="28"/>
          <w:szCs w:val="28"/>
        </w:rPr>
        <w:t xml:space="preserve">(приложение </w:t>
      </w:r>
      <w:r w:rsidR="00567A07" w:rsidRPr="00567A07">
        <w:rPr>
          <w:rFonts w:ascii="Times New Roman" w:hAnsi="Times New Roman"/>
          <w:sz w:val="28"/>
          <w:szCs w:val="28"/>
        </w:rPr>
        <w:t>3</w:t>
      </w:r>
      <w:r w:rsidRPr="00567A07">
        <w:rPr>
          <w:rFonts w:ascii="Times New Roman" w:hAnsi="Times New Roman"/>
          <w:sz w:val="28"/>
          <w:szCs w:val="28"/>
        </w:rPr>
        <w:t xml:space="preserve"> к </w:t>
      </w:r>
      <w:r w:rsidR="00567A07" w:rsidRPr="00567A07">
        <w:rPr>
          <w:rFonts w:ascii="Times New Roman" w:hAnsi="Times New Roman"/>
          <w:sz w:val="28"/>
          <w:szCs w:val="28"/>
        </w:rPr>
        <w:t xml:space="preserve">настоящему </w:t>
      </w:r>
      <w:r w:rsidR="00567A07">
        <w:rPr>
          <w:rFonts w:ascii="Times New Roman" w:hAnsi="Times New Roman"/>
          <w:sz w:val="28"/>
          <w:szCs w:val="28"/>
        </w:rPr>
        <w:t>п</w:t>
      </w:r>
      <w:r w:rsidR="00567A07" w:rsidRPr="00567A07">
        <w:rPr>
          <w:rFonts w:ascii="Times New Roman" w:hAnsi="Times New Roman"/>
          <w:sz w:val="28"/>
          <w:szCs w:val="28"/>
        </w:rPr>
        <w:t>остановлению</w:t>
      </w:r>
      <w:r w:rsidRPr="00567A07">
        <w:rPr>
          <w:rFonts w:ascii="Times New Roman" w:hAnsi="Times New Roman"/>
          <w:sz w:val="28"/>
          <w:szCs w:val="28"/>
        </w:rPr>
        <w:t>);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E322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несут персональную ответственность за полноту, достоверность, качество и своевременность представления информации, содержащейся в Паспорте;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EE3229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обеспечивают подготовку и направление предложений в ГУ МЧС России по Вологодской области для формирования графиков разработки цифровых паспортов территорий с учётом исходных данных, а также подготовку </w:t>
      </w:r>
      <w:r>
        <w:rPr>
          <w:rFonts w:ascii="Times New Roman" w:hAnsi="Times New Roman"/>
          <w:sz w:val="28"/>
          <w:szCs w:val="28"/>
        </w:rPr>
        <w:lastRenderedPageBreak/>
        <w:t>предложений по периодичности корректировки цифровых паспортов территорий с учетом цикличности рисков, характерных для территорий.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Перечень задач по отработке и корректировке Паспорта, сроки (период представления сведений) их выполнения должностными лицами:</w:t>
      </w:r>
    </w:p>
    <w:p w:rsidR="00BE78A5" w:rsidRDefault="00D121E4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</w:t>
      </w:r>
      <w:r w:rsidR="00742CFB">
        <w:rPr>
          <w:rFonts w:ascii="Times New Roman" w:hAnsi="Times New Roman"/>
          <w:sz w:val="28"/>
          <w:szCs w:val="28"/>
        </w:rPr>
        <w:t>аспорт разрабатыва</w:t>
      </w:r>
      <w:r>
        <w:rPr>
          <w:rFonts w:ascii="Times New Roman" w:hAnsi="Times New Roman"/>
          <w:sz w:val="28"/>
          <w:szCs w:val="28"/>
        </w:rPr>
        <w:t>е</w:t>
      </w:r>
      <w:r w:rsidR="00742CFB">
        <w:rPr>
          <w:rFonts w:ascii="Times New Roman" w:hAnsi="Times New Roman"/>
          <w:sz w:val="28"/>
          <w:szCs w:val="28"/>
        </w:rPr>
        <w:t>тся в ЕДДС округа</w:t>
      </w:r>
      <w:r>
        <w:rPr>
          <w:rFonts w:ascii="Times New Roman" w:hAnsi="Times New Roman"/>
          <w:sz w:val="28"/>
          <w:szCs w:val="28"/>
        </w:rPr>
        <w:t>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организация работы с Паспортом на муниципальном уровне осуществляется на базе ЕДДС муниципальных образований в суточном режиме.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3) оперативный дежурный ЕДДС округа осуществляет непосредственное представление информации в ГУ МЧС России по Вологодской области, в том числе оперативных сведений о прогнозируемых и (или) возникших ЧС и их последствиях, сведения о силах и средствах РСЧС постоянной готовности, привлекаемых для предупреждения и ликвидации ЧС, а также информацию, необходимую для заблаговременного планирования мероприятий по предупреждению и ликвидации ЧС.</w:t>
      </w:r>
      <w:proofErr w:type="gramEnd"/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разделы Паспорта заполняются в соответствии с Методическими рекомендациями.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5) анализ состояния цифрового паспорта территории включается в план заседаний КЧС и ОПБ округа тематическим вопросом не реже одного раза в год, а также рассматривается на ежемесячных, ежеквартальных и ежегодных подведениях итогов по информационному взаимодействию с органами ФП и муниципального звена ТП РСЧС с целью совершенствования работы с цифровым паспортом территории и актуализации, содержащихся в нем сведений, секретарем КЧС и</w:t>
      </w:r>
      <w:proofErr w:type="gramEnd"/>
      <w:r>
        <w:rPr>
          <w:rFonts w:ascii="Times New Roman" w:hAnsi="Times New Roman"/>
          <w:sz w:val="28"/>
          <w:szCs w:val="28"/>
        </w:rPr>
        <w:t xml:space="preserve"> ОПБ округа.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Порядок и периодичность проведения заседаний рабочих групп по вопросам корректировки цифрового паспорта территории, а также подведения итогов работы за отчётные периоды определить согласно приложению </w:t>
      </w:r>
      <w:r w:rsidR="00A21D8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 настоящему </w:t>
      </w:r>
      <w:r w:rsidR="00A21D85">
        <w:rPr>
          <w:rFonts w:ascii="Times New Roman" w:hAnsi="Times New Roman"/>
          <w:sz w:val="28"/>
          <w:szCs w:val="28"/>
        </w:rPr>
        <w:t>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ЕДДС имеет право запрашивать необходимую информацию от представителей структурных подразделений </w:t>
      </w:r>
      <w:r w:rsidR="00EE322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дминистрации </w:t>
      </w:r>
      <w:r w:rsidR="00EE3229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округа, организаций и объектов, назначенных ответственными по данному вопросу, для срочных корректировок и внесения в цифровой паспорт территории дополнительной оперативной и плановой информации в области предупреждения и ликвидации ЧС.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Порядок сбора и внесения информации в цифровой паспорт территории: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Осуществление сбора необходимой ежедневной информации в раздел «Силы и средства» на муниципальном уровне возлагается на должностных лиц ЕДДС округа. Основным источником для получения информации о силах и средствах для Паспорта является муниципальный правовой акт, утверждающий состав сил и средств муниципального звена ТП РСЧС, также план действий по предупреждению и ликвидации ЧС на территории </w:t>
      </w:r>
      <w:r w:rsidR="00EE3229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округа. Сведения в указанные документы, представляют уполномоченные на решение задач в области защит</w:t>
      </w:r>
      <w:r w:rsidR="00567A07">
        <w:rPr>
          <w:rFonts w:ascii="Times New Roman" w:hAnsi="Times New Roman"/>
          <w:sz w:val="28"/>
          <w:szCs w:val="28"/>
        </w:rPr>
        <w:t>ы населения и территорий от ЧС а</w:t>
      </w:r>
      <w:r>
        <w:rPr>
          <w:rFonts w:ascii="Times New Roman" w:hAnsi="Times New Roman"/>
          <w:sz w:val="28"/>
          <w:szCs w:val="28"/>
        </w:rPr>
        <w:t>дминистрации округа.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Раздел «На дежурстве» формируется сведениями о подразделениях автоматически из раздела «Силы и средства». В данном разделе ежесуточно в </w:t>
      </w:r>
      <w:r>
        <w:rPr>
          <w:rFonts w:ascii="Times New Roman" w:hAnsi="Times New Roman"/>
          <w:sz w:val="28"/>
          <w:szCs w:val="28"/>
        </w:rPr>
        <w:lastRenderedPageBreak/>
        <w:t>период с 07:00 до 11:00 по местному времени необходимо корректировать количество сил и средств подразделений, находящихся на дежурстве. Корректировка данного раздела осуществляется дежурным персоналом ЕДДС.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Дежурно-диспетчерская служба объекта (ДДС) осуществляет непосредственное представление информации в ЕДДС, в том числе оперативных сведений о прогнозируемых и (или) возникших ЧС и их последствиях, сведениях о силах и средствах, привлекаемых для предупреждения и ликвидации ЧС, на подведомственной территории (объекте), а также информации необходимой для заблаговременного планирования мероприятий по предупреждению и ликвидации ЧС (аварий, происшествий). </w:t>
      </w:r>
      <w:proofErr w:type="gramEnd"/>
    </w:p>
    <w:p w:rsidR="00BE78A5" w:rsidRDefault="00742CFB" w:rsidP="004E5609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Осуществление сбора необходимой информации в раздел «Контакты» на муниципальном уровне возлагается на </w:t>
      </w:r>
      <w:r w:rsidR="004E5609">
        <w:rPr>
          <w:rFonts w:ascii="Times New Roman" w:hAnsi="Times New Roman"/>
          <w:sz w:val="28"/>
          <w:szCs w:val="28"/>
        </w:rPr>
        <w:t>должностных лиц</w:t>
      </w:r>
      <w:r w:rsidR="00A21D85">
        <w:rPr>
          <w:rFonts w:ascii="Times New Roman" w:hAnsi="Times New Roman"/>
          <w:sz w:val="28"/>
          <w:szCs w:val="28"/>
        </w:rPr>
        <w:t>,</w:t>
      </w:r>
      <w:r w:rsidR="004E56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уполномоченны</w:t>
      </w:r>
      <w:r w:rsidR="004E5609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на решение задач в области защиты населения и территорий от ЧС администрации округа – в части должностных списков.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Оперативные дежурные ЕДДС округа в данный раздел вносят контактную информацию о должностных лицах </w:t>
      </w:r>
      <w:r w:rsidR="004E560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дминистрации округа, должностных лицах, входящих в состав КЧС и ОПБ округа, а также контакты иных должностных лиц, необходимых для обеспечения взаимодействия при решении задач в области защиты населения и территорий от ЧС природного и техногенного характера.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 раздел «Документы» оперативный дежурный ЕДДС округа размещает как оперативные документы (донесения об оперативных событиях, прогнозная информация и т.д.), так и документы, необходимые для обеспечения работы повседневного управления органа на муниципальном уровне. Перечень необходимых для внесения в раздел документов определяется группой повседневной проверки, а также Главным управлением «Национальный центр управления в кризисных ситуациях».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Раздел «Оперативная информация» редактируется дежурным персоналом ЕДДС округа.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Раздел «Характеристики территории» заполняется и редактируется дежурным персоналом ЕДДС округа на основании паспорта безопасности территории </w:t>
      </w:r>
      <w:r w:rsidR="00EE3229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 или информации из открытых официальных источников органов власти.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Раздел «Характеристики организационно-технических мероприятий» заполняется и редактируется дежурным персоналом ЕДДС округа на основании паспорта безопасности территории </w:t>
      </w:r>
      <w:r w:rsidR="00EE3229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округа, информации из открытых официальных источников органов власти или сведений, полученных на основании официальных запросов.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Раздел «Оценка рисков возникновения ЧС» заполняется и редактируется дежурным персоналом ЕДДС округа на основании Плана действий по предупреждению и ликвидации ЧС </w:t>
      </w:r>
      <w:r w:rsidR="00EE3229">
        <w:rPr>
          <w:rFonts w:ascii="Times New Roman" w:hAnsi="Times New Roman"/>
          <w:sz w:val="28"/>
          <w:szCs w:val="28"/>
        </w:rPr>
        <w:t>Белозерского</w:t>
      </w:r>
      <w:r>
        <w:rPr>
          <w:rFonts w:ascii="Times New Roman" w:hAnsi="Times New Roman"/>
          <w:sz w:val="28"/>
          <w:szCs w:val="28"/>
        </w:rPr>
        <w:t xml:space="preserve"> муниципального округа, а также паспорта безопасности территории.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Общие требования к корректировке и проверке цифровых паспортов территорий:</w:t>
      </w:r>
    </w:p>
    <w:p w:rsidR="00BE78A5" w:rsidRPr="00567A07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Плановые корректировки Паспорта осуществляются группой повседневной проверки в соответствии с утвержденным графиком </w:t>
      </w:r>
      <w:r>
        <w:rPr>
          <w:rFonts w:ascii="Times New Roman" w:hAnsi="Times New Roman"/>
          <w:sz w:val="28"/>
          <w:szCs w:val="28"/>
        </w:rPr>
        <w:lastRenderedPageBreak/>
        <w:t xml:space="preserve">корректировки, разработанным и согласованным на год </w:t>
      </w:r>
      <w:r w:rsidRPr="00567A07">
        <w:rPr>
          <w:rFonts w:ascii="Times New Roman" w:hAnsi="Times New Roman"/>
          <w:sz w:val="28"/>
          <w:szCs w:val="28"/>
        </w:rPr>
        <w:t xml:space="preserve">согласно приложению </w:t>
      </w:r>
      <w:r w:rsidR="00567A07" w:rsidRPr="00567A07">
        <w:rPr>
          <w:rFonts w:ascii="Times New Roman" w:hAnsi="Times New Roman"/>
          <w:sz w:val="28"/>
          <w:szCs w:val="28"/>
        </w:rPr>
        <w:t>4</w:t>
      </w:r>
      <w:r w:rsidRPr="00567A07">
        <w:rPr>
          <w:rFonts w:ascii="Times New Roman" w:hAnsi="Times New Roman"/>
          <w:sz w:val="28"/>
          <w:szCs w:val="28"/>
        </w:rPr>
        <w:t xml:space="preserve"> к настоящему </w:t>
      </w:r>
      <w:r w:rsidR="00567A07" w:rsidRPr="00567A07">
        <w:rPr>
          <w:rFonts w:ascii="Times New Roman" w:hAnsi="Times New Roman"/>
          <w:sz w:val="28"/>
          <w:szCs w:val="28"/>
        </w:rPr>
        <w:t>постановлению</w:t>
      </w:r>
      <w:r w:rsidRPr="00567A07">
        <w:rPr>
          <w:rFonts w:ascii="Times New Roman" w:hAnsi="Times New Roman"/>
          <w:sz w:val="28"/>
          <w:szCs w:val="28"/>
        </w:rPr>
        <w:t xml:space="preserve">. 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Непосредственную корректировку разделов Паспорта осуществляют специалисты, имеющие доступ к цифровому паспорту территории с ролью «Оператор». Проверка разделов цифрового паспорта территории осуществляется специалистами, имеющими роль доступа к цифровому паспорту территории «Группа повседневной проверки».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Срочные поручения для корректировки Паспорта осуществляются группами круглосуточного контроля. 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Проверка Паспорта осуществляется группами повседневной проверки и круглосуточного контроля соответствующего уровня. 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В Паспорте не подлежит размещению информация, отнесенная в установленном законодательством Российской Федерации порядке к информации ограниченного доступа, не содержащей сведения, составляющую государственную тайну. Сведения, содержащие персональные данные размещаются в цифровых паспортах территорий строго в соответствии с требованиями законодательства Российской Федерации о персональных данных. Для исключения обязательного внесения такой информации в разделы цифрового паспорта территории напротив показателя необходимо установить отметку «Сведения ограниченного доступа».</w:t>
      </w:r>
    </w:p>
    <w:p w:rsidR="00BE78A5" w:rsidRDefault="00742CFB">
      <w:pPr>
        <w:pStyle w:val="af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Предоставление доступа для использования информации участниками информационного обмена, входящими в состав РСЧС, осуществляется на основании заключенных соглашений об информационном обмене и взаимодействии в области защиты населения и территорий от ЧС и в соответствии с утвержденными между сторонами регламентами обмена оперативной и плановой информацией. </w:t>
      </w: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567A07" w:rsidRDefault="00567A07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E3229" w:rsidRPr="00EB42D4" w:rsidRDefault="00EE3229" w:rsidP="00EE3229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EE3229" w:rsidRPr="00EB42D4" w:rsidRDefault="00EE3229" w:rsidP="00EE3229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EE3229" w:rsidRPr="00EB42D4" w:rsidRDefault="00EE3229" w:rsidP="00EE3229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>Белозерского муниципального округа</w:t>
      </w:r>
    </w:p>
    <w:p w:rsidR="00EE3229" w:rsidRPr="00EB42D4" w:rsidRDefault="00751DD2" w:rsidP="00EE3229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16.06.2026  № 961</w:t>
      </w:r>
    </w:p>
    <w:p w:rsidR="00EE3229" w:rsidRPr="00EB42D4" w:rsidRDefault="00EE3229" w:rsidP="00EE3229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>2</w:t>
      </w:r>
      <w:r w:rsidRPr="00EB42D4">
        <w:rPr>
          <w:rFonts w:ascii="Times New Roman" w:hAnsi="Times New Roman"/>
          <w:sz w:val="24"/>
          <w:szCs w:val="24"/>
        </w:rPr>
        <w:t>)</w:t>
      </w: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E78A5" w:rsidRDefault="00BE78A5">
      <w:pPr>
        <w:pStyle w:val="afa"/>
        <w:ind w:firstLine="284"/>
        <w:jc w:val="center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BE78A5" w:rsidRPr="00E53BFD" w:rsidRDefault="00742CFB">
      <w:pPr>
        <w:pStyle w:val="afa"/>
        <w:ind w:firstLine="284"/>
        <w:jc w:val="center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  <w:r w:rsidRPr="00E53BFD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Состав</w:t>
      </w:r>
    </w:p>
    <w:p w:rsidR="00BE78A5" w:rsidRPr="00E53BFD" w:rsidRDefault="00742CFB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  <w:r w:rsidRPr="00E53BFD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 xml:space="preserve">рабочей группы </w:t>
      </w:r>
      <w:r w:rsidRPr="00E53BFD">
        <w:rPr>
          <w:rFonts w:ascii="Times New Roman" w:hAnsi="Times New Roman"/>
          <w:sz w:val="28"/>
          <w:szCs w:val="28"/>
        </w:rPr>
        <w:t xml:space="preserve">по ведению, корректировке и проверке цифрового паспорта территории </w:t>
      </w:r>
      <w:r w:rsidR="00EE3229" w:rsidRPr="00E53BFD">
        <w:rPr>
          <w:rFonts w:ascii="Times New Roman" w:hAnsi="Times New Roman"/>
          <w:sz w:val="28"/>
          <w:szCs w:val="28"/>
        </w:rPr>
        <w:t>Белозерского</w:t>
      </w:r>
      <w:r w:rsidRPr="00E53BFD">
        <w:rPr>
          <w:rFonts w:ascii="Times New Roman" w:hAnsi="Times New Roman"/>
          <w:sz w:val="28"/>
          <w:szCs w:val="28"/>
        </w:rPr>
        <w:t xml:space="preserve"> муниципального округа Вологодской области</w:t>
      </w:r>
    </w:p>
    <w:p w:rsidR="00BE78A5" w:rsidRDefault="00BE78A5">
      <w:pPr>
        <w:pStyle w:val="afa"/>
        <w:ind w:firstLine="284"/>
        <w:jc w:val="center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BE78A5" w:rsidRDefault="00BD19E1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Н</w:t>
      </w:r>
      <w:r w:rsidR="00742CFB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 xml:space="preserve">ачальник </w:t>
      </w:r>
      <w:r w:rsidR="00EE3229">
        <w:rPr>
          <w:rFonts w:ascii="Times New Roman" w:hAnsi="Times New Roman"/>
          <w:sz w:val="28"/>
          <w:szCs w:val="28"/>
        </w:rPr>
        <w:t xml:space="preserve">отдела мобилизационной работы, </w:t>
      </w:r>
      <w:r w:rsidR="00EE3229" w:rsidRPr="003046EB">
        <w:rPr>
          <w:rFonts w:ascii="Times New Roman" w:hAnsi="Times New Roman"/>
          <w:sz w:val="28"/>
          <w:szCs w:val="28"/>
        </w:rPr>
        <w:t>территориальной и гражданской обороны, чрезвычайных ситуаций</w:t>
      </w:r>
      <w:r w:rsidR="00EE3229">
        <w:rPr>
          <w:rFonts w:ascii="Times New Roman" w:hAnsi="Times New Roman"/>
          <w:sz w:val="28"/>
          <w:szCs w:val="28"/>
        </w:rPr>
        <w:t xml:space="preserve"> администрации округа</w:t>
      </w:r>
      <w:r w:rsidR="00742CFB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;</w:t>
      </w:r>
    </w:p>
    <w:p w:rsidR="00BD19E1" w:rsidRDefault="00BD19E1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 xml:space="preserve">Директор </w:t>
      </w:r>
      <w:r w:rsidR="00A21D85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МКУ «</w:t>
      </w:r>
      <w:r w:rsidRPr="00E53BFD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Един</w:t>
      </w:r>
      <w:r w:rsidR="00A21D85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ая дежурно-диспетчерская служба»</w:t>
      </w:r>
      <w:r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;</w:t>
      </w:r>
    </w:p>
    <w:p w:rsidR="00BE78A5" w:rsidRDefault="00742CFB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 xml:space="preserve">Старший оперативный дежурный </w:t>
      </w:r>
      <w:r w:rsidR="00E53BFD" w:rsidRPr="00E53BFD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 xml:space="preserve">МКУ </w:t>
      </w:r>
      <w:r w:rsidR="00A21D85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«</w:t>
      </w:r>
      <w:r w:rsidR="00E53BFD" w:rsidRPr="00E53BFD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Единая дежурно-диспетчерская служба</w:t>
      </w:r>
      <w:r w:rsidR="00A21D85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»</w:t>
      </w:r>
      <w:r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;</w:t>
      </w:r>
    </w:p>
    <w:p w:rsidR="00BE78A5" w:rsidRDefault="00742CFB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 xml:space="preserve">Оперативный дежурный дежурной смены </w:t>
      </w:r>
      <w:r w:rsidR="00E53BFD" w:rsidRPr="00E53BFD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 xml:space="preserve">МКУ </w:t>
      </w:r>
      <w:r w:rsidR="00A21D85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«</w:t>
      </w:r>
      <w:r w:rsidR="00E53BFD" w:rsidRPr="00E53BFD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Единая дежурно-диспетчерская служба</w:t>
      </w:r>
      <w:r w:rsidR="00A21D85"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»</w:t>
      </w:r>
      <w:r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>;</w:t>
      </w:r>
    </w:p>
    <w:p w:rsidR="00BE78A5" w:rsidRDefault="00742CFB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DejaVu Sans" w:hAnsi="Times New Roman"/>
          <w:color w:val="000000"/>
          <w:sz w:val="28"/>
          <w:szCs w:val="28"/>
          <w:lang w:eastAsia="en-US"/>
        </w:rPr>
        <w:t xml:space="preserve">Сотрудник Центра управления в кризисных ситуациях Главного управления МЧС по Вологодской области (по согласованию). </w:t>
      </w: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567A07" w:rsidRDefault="00567A07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567A07" w:rsidRDefault="00567A07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567A07" w:rsidRDefault="00567A07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567A07" w:rsidRDefault="00567A07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567A07" w:rsidRDefault="00567A07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567A07" w:rsidRDefault="00567A07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567A07" w:rsidRDefault="00567A07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567A07" w:rsidRDefault="00567A07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594CB2" w:rsidRDefault="00594CB2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594CB2" w:rsidRDefault="00594CB2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594CB2" w:rsidRDefault="00594CB2" w:rsidP="00567A07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4CB2" w:rsidRDefault="00594CB2" w:rsidP="00567A07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  <w:sectPr w:rsidR="00594CB2" w:rsidSect="00567A07">
          <w:pgSz w:w="11906" w:h="16838"/>
          <w:pgMar w:top="1134" w:right="991" w:bottom="1134" w:left="1134" w:header="708" w:footer="708" w:gutter="0"/>
          <w:cols w:space="708"/>
          <w:docGrid w:linePitch="360"/>
        </w:sectPr>
      </w:pPr>
    </w:p>
    <w:p w:rsidR="00594CB2" w:rsidRDefault="00594CB2" w:rsidP="00567A07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567A07" w:rsidRPr="00EB42D4" w:rsidRDefault="00567A07" w:rsidP="00D61B06">
      <w:pPr>
        <w:spacing w:after="0" w:line="240" w:lineRule="auto"/>
        <w:ind w:left="9639" w:right="-7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EB42D4">
        <w:rPr>
          <w:rFonts w:ascii="Times New Roman" w:hAnsi="Times New Roman"/>
          <w:sz w:val="24"/>
          <w:szCs w:val="24"/>
        </w:rPr>
        <w:t>ТВЕРЖДЕН</w:t>
      </w:r>
    </w:p>
    <w:p w:rsidR="00567A07" w:rsidRPr="00EB42D4" w:rsidRDefault="00567A07" w:rsidP="00D61B06">
      <w:pPr>
        <w:spacing w:after="0" w:line="240" w:lineRule="auto"/>
        <w:ind w:left="9639" w:right="-739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567A07" w:rsidRPr="00EB42D4" w:rsidRDefault="00567A07" w:rsidP="00D61B06">
      <w:pPr>
        <w:spacing w:after="0" w:line="240" w:lineRule="auto"/>
        <w:ind w:left="9639" w:right="-739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>Белозерского муниципального округа</w:t>
      </w:r>
    </w:p>
    <w:p w:rsidR="00567A07" w:rsidRPr="00EB42D4" w:rsidRDefault="00751DD2" w:rsidP="00D61B06">
      <w:pPr>
        <w:spacing w:after="0" w:line="240" w:lineRule="auto"/>
        <w:ind w:left="9639" w:right="-7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16.06.2026  № 961</w:t>
      </w:r>
    </w:p>
    <w:p w:rsidR="00567A07" w:rsidRPr="00EB42D4" w:rsidRDefault="00567A07" w:rsidP="00D61B06">
      <w:pPr>
        <w:spacing w:after="0" w:line="240" w:lineRule="auto"/>
        <w:ind w:left="9639" w:right="-739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>3</w:t>
      </w:r>
      <w:r w:rsidRPr="00EB42D4">
        <w:rPr>
          <w:rFonts w:ascii="Times New Roman" w:hAnsi="Times New Roman"/>
          <w:sz w:val="24"/>
          <w:szCs w:val="24"/>
        </w:rPr>
        <w:t>)</w:t>
      </w:r>
    </w:p>
    <w:p w:rsidR="003A6FA3" w:rsidRDefault="003A6FA3" w:rsidP="00E53BFD">
      <w:pPr>
        <w:pStyle w:val="afa"/>
        <w:ind w:firstLine="567"/>
        <w:jc w:val="both"/>
        <w:rPr>
          <w:rFonts w:ascii="Times New Roman" w:eastAsia="DejaVu Sans" w:hAnsi="Times New Roman"/>
          <w:color w:val="000000"/>
          <w:sz w:val="28"/>
          <w:szCs w:val="28"/>
          <w:lang w:eastAsia="en-US"/>
        </w:rPr>
      </w:pPr>
    </w:p>
    <w:p w:rsidR="003A6FA3" w:rsidRDefault="003A6FA3" w:rsidP="003A6FA3">
      <w:pPr>
        <w:ind w:left="-284" w:right="-143" w:firstLine="8648"/>
        <w:jc w:val="both"/>
        <w:rPr>
          <w:sz w:val="28"/>
          <w:szCs w:val="28"/>
        </w:rPr>
      </w:pPr>
    </w:p>
    <w:p w:rsidR="003A6FA3" w:rsidRDefault="003A6FA3" w:rsidP="003A6FA3">
      <w:pPr>
        <w:ind w:left="-284" w:right="-143" w:firstLine="142"/>
        <w:jc w:val="both"/>
        <w:rPr>
          <w:sz w:val="28"/>
          <w:szCs w:val="28"/>
        </w:rPr>
      </w:pPr>
    </w:p>
    <w:p w:rsidR="00D61B06" w:rsidRPr="00D61B06" w:rsidRDefault="00D61B06" w:rsidP="00D61B06">
      <w:pPr>
        <w:spacing w:after="0" w:line="240" w:lineRule="auto"/>
        <w:ind w:right="-314" w:firstLine="360"/>
        <w:jc w:val="center"/>
        <w:rPr>
          <w:rFonts w:ascii="Times New Roman" w:hAnsi="Times New Roman"/>
          <w:sz w:val="28"/>
          <w:szCs w:val="28"/>
        </w:rPr>
      </w:pPr>
      <w:r w:rsidRPr="00D61B06">
        <w:rPr>
          <w:rFonts w:ascii="Times New Roman" w:hAnsi="Times New Roman"/>
          <w:sz w:val="28"/>
          <w:szCs w:val="28"/>
        </w:rPr>
        <w:t xml:space="preserve">Журнал корректировок цифрового паспорта безопасности территории </w:t>
      </w:r>
    </w:p>
    <w:p w:rsidR="00D61B06" w:rsidRPr="00D61B06" w:rsidRDefault="00D61B06" w:rsidP="00D61B06">
      <w:pPr>
        <w:spacing w:after="0" w:line="240" w:lineRule="auto"/>
        <w:ind w:right="-314" w:firstLine="360"/>
        <w:jc w:val="center"/>
        <w:rPr>
          <w:rFonts w:ascii="Times New Roman" w:hAnsi="Times New Roman"/>
          <w:sz w:val="28"/>
          <w:szCs w:val="28"/>
        </w:rPr>
      </w:pPr>
      <w:r w:rsidRPr="00D61B06">
        <w:rPr>
          <w:rFonts w:ascii="Times New Roman" w:hAnsi="Times New Roman"/>
          <w:sz w:val="28"/>
          <w:szCs w:val="28"/>
        </w:rPr>
        <w:t>Белозерского муниципального округа Вологодской области</w:t>
      </w:r>
    </w:p>
    <w:p w:rsidR="00D61B06" w:rsidRPr="00D61B06" w:rsidRDefault="00D61B06" w:rsidP="00D61B06">
      <w:pPr>
        <w:spacing w:after="0" w:line="240" w:lineRule="auto"/>
        <w:ind w:left="-284" w:right="-314" w:firstLine="142"/>
        <w:jc w:val="center"/>
        <w:rPr>
          <w:rFonts w:ascii="Times New Roman" w:hAnsi="Times New Roman"/>
          <w:sz w:val="28"/>
          <w:szCs w:val="28"/>
        </w:rPr>
      </w:pPr>
    </w:p>
    <w:p w:rsidR="00D61B06" w:rsidRPr="00D61B06" w:rsidRDefault="00D61B06" w:rsidP="00D61B06">
      <w:pPr>
        <w:spacing w:after="0" w:line="240" w:lineRule="auto"/>
        <w:ind w:left="-284" w:right="-314" w:firstLine="142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156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912"/>
        <w:gridCol w:w="1890"/>
        <w:gridCol w:w="5103"/>
        <w:gridCol w:w="3543"/>
        <w:gridCol w:w="2605"/>
        <w:gridCol w:w="1572"/>
      </w:tblGrid>
      <w:tr w:rsidR="00D61B06" w:rsidRPr="00D61B06" w:rsidTr="001877A2">
        <w:tc>
          <w:tcPr>
            <w:tcW w:w="912" w:type="dxa"/>
          </w:tcPr>
          <w:p w:rsidR="00D61B06" w:rsidRPr="00D61B06" w:rsidRDefault="00D61B06" w:rsidP="00D61B06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D61B0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61B06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890" w:type="dxa"/>
          </w:tcPr>
          <w:p w:rsidR="00D61B06" w:rsidRPr="00D61B06" w:rsidRDefault="00D61B06" w:rsidP="00D61B06">
            <w:pPr>
              <w:ind w:right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>Дата уточнения/корректировки</w:t>
            </w:r>
          </w:p>
        </w:tc>
        <w:tc>
          <w:tcPr>
            <w:tcW w:w="5103" w:type="dxa"/>
          </w:tcPr>
          <w:p w:rsidR="00D61B06" w:rsidRPr="00D61B06" w:rsidRDefault="00D61B06" w:rsidP="00D61B06">
            <w:pPr>
              <w:ind w:right="-3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>Наименование разделов, пунктов, подлежащих уточнению /корректировке</w:t>
            </w:r>
          </w:p>
        </w:tc>
        <w:tc>
          <w:tcPr>
            <w:tcW w:w="3543" w:type="dxa"/>
          </w:tcPr>
          <w:p w:rsidR="00D61B06" w:rsidRPr="00D61B06" w:rsidRDefault="00D61B06" w:rsidP="00D61B06">
            <w:pPr>
              <w:ind w:right="1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>Основание внесения уточнения/корректировки</w:t>
            </w:r>
          </w:p>
        </w:tc>
        <w:tc>
          <w:tcPr>
            <w:tcW w:w="2605" w:type="dxa"/>
          </w:tcPr>
          <w:p w:rsidR="00D61B06" w:rsidRPr="00D61B06" w:rsidRDefault="00D61B06" w:rsidP="00D61B06">
            <w:pPr>
              <w:ind w:right="1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 xml:space="preserve">Должность, фамилия, инициалы </w:t>
            </w:r>
            <w:proofErr w:type="gramStart"/>
            <w:r w:rsidRPr="00D61B06">
              <w:rPr>
                <w:rFonts w:ascii="Times New Roman" w:hAnsi="Times New Roman"/>
                <w:sz w:val="28"/>
                <w:szCs w:val="28"/>
              </w:rPr>
              <w:t>ответственного</w:t>
            </w:r>
            <w:proofErr w:type="gramEnd"/>
            <w:r w:rsidRPr="00D61B06">
              <w:rPr>
                <w:rFonts w:ascii="Times New Roman" w:hAnsi="Times New Roman"/>
                <w:sz w:val="28"/>
                <w:szCs w:val="28"/>
              </w:rPr>
              <w:t xml:space="preserve"> за проведение уточнений/корректировки</w:t>
            </w:r>
          </w:p>
        </w:tc>
        <w:tc>
          <w:tcPr>
            <w:tcW w:w="1572" w:type="dxa"/>
          </w:tcPr>
          <w:p w:rsidR="00D61B06" w:rsidRPr="00D61B06" w:rsidRDefault="00D61B06" w:rsidP="00D61B0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>Подпись должностного лица</w:t>
            </w:r>
          </w:p>
        </w:tc>
      </w:tr>
      <w:tr w:rsidR="00D61B06" w:rsidRPr="00D61B06" w:rsidTr="001877A2">
        <w:tc>
          <w:tcPr>
            <w:tcW w:w="912" w:type="dxa"/>
          </w:tcPr>
          <w:p w:rsidR="00D61B06" w:rsidRPr="00D61B06" w:rsidRDefault="00D61B06" w:rsidP="00D61B06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90" w:type="dxa"/>
          </w:tcPr>
          <w:p w:rsidR="00D61B06" w:rsidRPr="00D61B06" w:rsidRDefault="00D61B06" w:rsidP="00D61B06">
            <w:pPr>
              <w:ind w:right="-3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D61B06" w:rsidRPr="00D61B06" w:rsidRDefault="00D61B06" w:rsidP="00D61B06">
            <w:pPr>
              <w:ind w:right="-3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D61B06" w:rsidRPr="00D61B06" w:rsidRDefault="00D61B06" w:rsidP="00D61B06">
            <w:pPr>
              <w:ind w:right="-3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05" w:type="dxa"/>
          </w:tcPr>
          <w:p w:rsidR="00D61B06" w:rsidRPr="00D61B06" w:rsidRDefault="00D61B06" w:rsidP="00D61B06">
            <w:pPr>
              <w:ind w:right="-3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2" w:type="dxa"/>
          </w:tcPr>
          <w:p w:rsidR="00D61B06" w:rsidRPr="00D61B06" w:rsidRDefault="00D61B06" w:rsidP="00D61B06">
            <w:pPr>
              <w:ind w:right="-3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1B0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61B06" w:rsidRPr="00D61B06" w:rsidTr="001877A2">
        <w:tc>
          <w:tcPr>
            <w:tcW w:w="912" w:type="dxa"/>
          </w:tcPr>
          <w:p w:rsidR="00D61B06" w:rsidRPr="00D61B06" w:rsidRDefault="00D61B06" w:rsidP="00D61B06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D61B06" w:rsidRPr="00D61B06" w:rsidRDefault="00D61B06" w:rsidP="00D61B06">
            <w:pPr>
              <w:ind w:right="-3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61B06" w:rsidRPr="00D61B06" w:rsidRDefault="00D61B06" w:rsidP="00D61B06">
            <w:pPr>
              <w:ind w:right="-3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D61B06" w:rsidRPr="00D61B06" w:rsidRDefault="00D61B06" w:rsidP="00D61B06">
            <w:pPr>
              <w:ind w:right="-3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D61B06" w:rsidRPr="00D61B06" w:rsidRDefault="00D61B06" w:rsidP="00D61B06">
            <w:pPr>
              <w:ind w:right="-3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D61B06" w:rsidRPr="00D61B06" w:rsidRDefault="00D61B06" w:rsidP="00D61B06">
            <w:pPr>
              <w:ind w:right="-3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61B06" w:rsidRPr="00D61B06" w:rsidRDefault="00D61B06" w:rsidP="00D61B06">
      <w:pPr>
        <w:spacing w:after="0" w:line="240" w:lineRule="auto"/>
        <w:ind w:left="-284" w:right="-314" w:firstLine="142"/>
        <w:jc w:val="center"/>
        <w:rPr>
          <w:rFonts w:ascii="Times New Roman" w:hAnsi="Times New Roman"/>
          <w:sz w:val="28"/>
          <w:szCs w:val="28"/>
        </w:rPr>
      </w:pPr>
    </w:p>
    <w:p w:rsidR="00D61B06" w:rsidRDefault="00D61B06" w:rsidP="00D61B06">
      <w:pPr>
        <w:ind w:left="-284" w:right="-314" w:firstLine="142"/>
        <w:jc w:val="center"/>
        <w:rPr>
          <w:sz w:val="36"/>
          <w:szCs w:val="36"/>
        </w:rPr>
      </w:pPr>
    </w:p>
    <w:p w:rsidR="003A6FA3" w:rsidRDefault="003A6FA3" w:rsidP="00567A07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567A07" w:rsidRDefault="00567A07" w:rsidP="00567A07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567A07" w:rsidRDefault="00567A07" w:rsidP="00567A07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567A07" w:rsidRDefault="00567A07" w:rsidP="00567A07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567A07" w:rsidRDefault="00567A07" w:rsidP="00567A07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D61B06" w:rsidRDefault="00D61B06" w:rsidP="00567A07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D61B06" w:rsidRDefault="00D61B06" w:rsidP="00D61B06">
      <w:pPr>
        <w:spacing w:after="0" w:line="240" w:lineRule="auto"/>
        <w:ind w:left="9639" w:right="-739"/>
        <w:jc w:val="center"/>
        <w:rPr>
          <w:rFonts w:ascii="Times New Roman" w:hAnsi="Times New Roman"/>
          <w:sz w:val="24"/>
          <w:szCs w:val="24"/>
        </w:rPr>
      </w:pPr>
    </w:p>
    <w:p w:rsidR="00567A07" w:rsidRPr="00EB42D4" w:rsidRDefault="00D61B06" w:rsidP="00D61B06">
      <w:pPr>
        <w:spacing w:after="0" w:line="240" w:lineRule="auto"/>
        <w:ind w:left="9639" w:right="-7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</w:t>
      </w:r>
      <w:r w:rsidR="00567A07" w:rsidRPr="00EB42D4">
        <w:rPr>
          <w:rFonts w:ascii="Times New Roman" w:hAnsi="Times New Roman"/>
          <w:sz w:val="24"/>
          <w:szCs w:val="24"/>
        </w:rPr>
        <w:t>ТВЕРЖДЕН</w:t>
      </w:r>
    </w:p>
    <w:p w:rsidR="00567A07" w:rsidRPr="00EB42D4" w:rsidRDefault="00567A07" w:rsidP="00D61B06">
      <w:pPr>
        <w:spacing w:after="0" w:line="240" w:lineRule="auto"/>
        <w:ind w:left="9639" w:right="-739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567A07" w:rsidRPr="00EB42D4" w:rsidRDefault="00567A07" w:rsidP="00D61B06">
      <w:pPr>
        <w:spacing w:after="0" w:line="240" w:lineRule="auto"/>
        <w:ind w:left="9639" w:right="-739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>Белозерского муниципального округа</w:t>
      </w:r>
    </w:p>
    <w:p w:rsidR="00567A07" w:rsidRPr="00EB42D4" w:rsidRDefault="00751DD2" w:rsidP="00D61B06">
      <w:pPr>
        <w:spacing w:after="0" w:line="240" w:lineRule="auto"/>
        <w:ind w:left="9639" w:right="-7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16.06.2026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№ 961</w:t>
      </w:r>
    </w:p>
    <w:p w:rsidR="00567A07" w:rsidRPr="00EB42D4" w:rsidRDefault="00567A07" w:rsidP="00D61B06">
      <w:pPr>
        <w:spacing w:after="0" w:line="240" w:lineRule="auto"/>
        <w:ind w:left="9639" w:right="-739"/>
        <w:jc w:val="center"/>
        <w:rPr>
          <w:rFonts w:ascii="Times New Roman" w:hAnsi="Times New Roman"/>
          <w:sz w:val="24"/>
          <w:szCs w:val="24"/>
        </w:rPr>
      </w:pPr>
      <w:r w:rsidRPr="00EB42D4"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>4</w:t>
      </w:r>
      <w:r w:rsidRPr="00EB42D4">
        <w:rPr>
          <w:rFonts w:ascii="Times New Roman" w:hAnsi="Times New Roman"/>
          <w:sz w:val="24"/>
          <w:szCs w:val="24"/>
        </w:rPr>
        <w:t>)</w:t>
      </w:r>
    </w:p>
    <w:p w:rsidR="003A6FA3" w:rsidRPr="00567A07" w:rsidRDefault="003A6FA3" w:rsidP="00567A07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A6FA3" w:rsidRPr="00567A07" w:rsidTr="001877A2">
        <w:tc>
          <w:tcPr>
            <w:tcW w:w="7393" w:type="dxa"/>
          </w:tcPr>
          <w:p w:rsidR="003A6FA3" w:rsidRPr="00567A07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6FA3" w:rsidRPr="00567A07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7A0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</w:tc>
        <w:tc>
          <w:tcPr>
            <w:tcW w:w="7393" w:type="dxa"/>
          </w:tcPr>
          <w:p w:rsidR="003A6FA3" w:rsidRPr="00567A07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6FA3" w:rsidRPr="00567A07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7A07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</w:tc>
      </w:tr>
      <w:tr w:rsidR="003A6FA3" w:rsidRPr="00567A07" w:rsidTr="001877A2">
        <w:tc>
          <w:tcPr>
            <w:tcW w:w="7393" w:type="dxa"/>
          </w:tcPr>
          <w:p w:rsidR="003A6FA3" w:rsidRPr="00567A07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3A6FA3" w:rsidRPr="00567A07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61B06" w:rsidRDefault="003A6FA3" w:rsidP="00567A07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  <w:r w:rsidRPr="00567A07">
        <w:rPr>
          <w:rFonts w:ascii="Times New Roman" w:hAnsi="Times New Roman"/>
          <w:sz w:val="28"/>
          <w:szCs w:val="28"/>
        </w:rPr>
        <w:t>График корректировки разделов цифрового паспорта территории</w:t>
      </w:r>
    </w:p>
    <w:p w:rsidR="003A6FA3" w:rsidRPr="00567A07" w:rsidRDefault="003A6FA3" w:rsidP="00567A07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  <w:r w:rsidRPr="00567A07">
        <w:rPr>
          <w:rFonts w:ascii="Times New Roman" w:hAnsi="Times New Roman"/>
          <w:sz w:val="28"/>
          <w:szCs w:val="28"/>
        </w:rPr>
        <w:t xml:space="preserve"> Белозерского муниципального округа Вологодской области</w:t>
      </w:r>
    </w:p>
    <w:p w:rsidR="003A6FA3" w:rsidRPr="00567A07" w:rsidRDefault="003A6FA3" w:rsidP="00567A07">
      <w:pPr>
        <w:pStyle w:val="afa"/>
        <w:ind w:firstLine="28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15701" w:type="dxa"/>
        <w:tblInd w:w="-284" w:type="dxa"/>
        <w:tblLook w:val="04A0" w:firstRow="1" w:lastRow="0" w:firstColumn="1" w:lastColumn="0" w:noHBand="0" w:noVBand="1"/>
      </w:tblPr>
      <w:tblGrid>
        <w:gridCol w:w="1100"/>
        <w:gridCol w:w="2978"/>
        <w:gridCol w:w="2552"/>
        <w:gridCol w:w="2835"/>
        <w:gridCol w:w="6236"/>
      </w:tblGrid>
      <w:tr w:rsidR="003A6FA3" w:rsidRPr="00D61B06" w:rsidTr="001877A2">
        <w:tc>
          <w:tcPr>
            <w:tcW w:w="1100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61B0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61B0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552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Периодичность корректировки</w:t>
            </w:r>
          </w:p>
        </w:tc>
        <w:tc>
          <w:tcPr>
            <w:tcW w:w="2835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Продолжительность периода</w:t>
            </w:r>
          </w:p>
        </w:tc>
        <w:tc>
          <w:tcPr>
            <w:tcW w:w="6236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3A6FA3" w:rsidRPr="00D61B06" w:rsidTr="001877A2">
        <w:tc>
          <w:tcPr>
            <w:tcW w:w="1100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Силы и средства</w:t>
            </w:r>
          </w:p>
        </w:tc>
        <w:tc>
          <w:tcPr>
            <w:tcW w:w="2552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Не реже одного раза в квартал</w:t>
            </w:r>
          </w:p>
        </w:tc>
        <w:tc>
          <w:tcPr>
            <w:tcW w:w="2835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До 10 календарных дней</w:t>
            </w:r>
          </w:p>
        </w:tc>
        <w:tc>
          <w:tcPr>
            <w:tcW w:w="6236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FA3" w:rsidRPr="00D61B06" w:rsidTr="001877A2">
        <w:tc>
          <w:tcPr>
            <w:tcW w:w="1100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На дежурстве</w:t>
            </w:r>
          </w:p>
        </w:tc>
        <w:tc>
          <w:tcPr>
            <w:tcW w:w="2552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 xml:space="preserve">Ежесуточно </w:t>
            </w:r>
          </w:p>
        </w:tc>
        <w:tc>
          <w:tcPr>
            <w:tcW w:w="2835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В период с 07.00 до 11.00</w:t>
            </w:r>
          </w:p>
        </w:tc>
        <w:tc>
          <w:tcPr>
            <w:tcW w:w="6236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График корректировки формируется автоматически</w:t>
            </w:r>
          </w:p>
        </w:tc>
      </w:tr>
      <w:tr w:rsidR="003A6FA3" w:rsidRPr="00D61B06" w:rsidTr="001877A2">
        <w:tc>
          <w:tcPr>
            <w:tcW w:w="1100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 xml:space="preserve">Контакты </w:t>
            </w:r>
          </w:p>
        </w:tc>
        <w:tc>
          <w:tcPr>
            <w:tcW w:w="2552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Не реже одного раза в квартал</w:t>
            </w:r>
          </w:p>
        </w:tc>
        <w:tc>
          <w:tcPr>
            <w:tcW w:w="2835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До 10 календарных дней</w:t>
            </w:r>
          </w:p>
        </w:tc>
        <w:tc>
          <w:tcPr>
            <w:tcW w:w="6236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В соответствии с периодами корректировки сведения уточняются. При поступлении информации об изменении контактной информации сведения вносятся немедленно.</w:t>
            </w:r>
          </w:p>
        </w:tc>
      </w:tr>
      <w:tr w:rsidR="003A6FA3" w:rsidRPr="00D61B06" w:rsidTr="001877A2">
        <w:tc>
          <w:tcPr>
            <w:tcW w:w="1100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Характеристики территории</w:t>
            </w:r>
          </w:p>
        </w:tc>
        <w:tc>
          <w:tcPr>
            <w:tcW w:w="2552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Не реже одного раза в год</w:t>
            </w:r>
          </w:p>
        </w:tc>
        <w:tc>
          <w:tcPr>
            <w:tcW w:w="2835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До 20 календарных дней</w:t>
            </w:r>
          </w:p>
        </w:tc>
        <w:tc>
          <w:tcPr>
            <w:tcW w:w="6236" w:type="dxa"/>
            <w:vMerge w:val="restart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После уточнения или разработки плана действий по предупреждению и ликвидации ЧС, а также паспорта безопасности территории</w:t>
            </w:r>
          </w:p>
        </w:tc>
      </w:tr>
      <w:tr w:rsidR="003A6FA3" w:rsidRPr="00D61B06" w:rsidTr="001877A2">
        <w:tc>
          <w:tcPr>
            <w:tcW w:w="1100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Характеристики организационно-технических мероприятий</w:t>
            </w:r>
          </w:p>
        </w:tc>
        <w:tc>
          <w:tcPr>
            <w:tcW w:w="2552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Не реже одного раза в год</w:t>
            </w:r>
          </w:p>
        </w:tc>
        <w:tc>
          <w:tcPr>
            <w:tcW w:w="2835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До 20 календарных дней</w:t>
            </w:r>
          </w:p>
        </w:tc>
        <w:tc>
          <w:tcPr>
            <w:tcW w:w="6236" w:type="dxa"/>
            <w:vMerge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FA3" w:rsidRPr="00D61B06" w:rsidTr="001877A2">
        <w:tc>
          <w:tcPr>
            <w:tcW w:w="1100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Оценка рисков возникновения ЧС</w:t>
            </w:r>
          </w:p>
        </w:tc>
        <w:tc>
          <w:tcPr>
            <w:tcW w:w="2552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Не реже двух раз в год по каждому типу ЧС</w:t>
            </w:r>
          </w:p>
        </w:tc>
        <w:tc>
          <w:tcPr>
            <w:tcW w:w="2835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До 20 календарных дней на каждый тип ЧС</w:t>
            </w:r>
          </w:p>
        </w:tc>
        <w:tc>
          <w:tcPr>
            <w:tcW w:w="6236" w:type="dxa"/>
          </w:tcPr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1-я корректировка осуществляется после уточнения или разработки плана действий по предупреждению и ликвидации ЧС, а также паспорта безопасности.</w:t>
            </w:r>
          </w:p>
          <w:p w:rsidR="003A6FA3" w:rsidRPr="00D61B06" w:rsidRDefault="003A6FA3" w:rsidP="00567A07">
            <w:pPr>
              <w:pStyle w:val="afa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B06">
              <w:rPr>
                <w:rFonts w:ascii="Times New Roman" w:hAnsi="Times New Roman"/>
                <w:sz w:val="24"/>
                <w:szCs w:val="24"/>
              </w:rPr>
              <w:t>2-я корректировка осуществляется непосредственно перед повышением вероятности возникновения ЧС по каждому типу ЧС (особенно для циклических рисков). В комментарии к назначенному периоду корректировки в обязательном порядке указываются типы ЧС, подлежащие корректировке.</w:t>
            </w:r>
          </w:p>
        </w:tc>
      </w:tr>
    </w:tbl>
    <w:p w:rsidR="003A6FA3" w:rsidRDefault="003A6FA3" w:rsidP="00D61B06">
      <w:pPr>
        <w:ind w:right="-314"/>
        <w:rPr>
          <w:sz w:val="24"/>
          <w:szCs w:val="24"/>
        </w:rPr>
      </w:pPr>
    </w:p>
    <w:sectPr w:rsidR="003A6FA3" w:rsidSect="00D61B06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83D" w:rsidRDefault="00FE183D">
      <w:pPr>
        <w:spacing w:after="0" w:line="240" w:lineRule="auto"/>
      </w:pPr>
      <w:r>
        <w:separator/>
      </w:r>
    </w:p>
  </w:endnote>
  <w:endnote w:type="continuationSeparator" w:id="0">
    <w:p w:rsidR="00FE183D" w:rsidRDefault="00FE1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DejaVu San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83D" w:rsidRDefault="00FE183D">
      <w:pPr>
        <w:spacing w:after="0" w:line="240" w:lineRule="auto"/>
      </w:pPr>
      <w:r>
        <w:separator/>
      </w:r>
    </w:p>
  </w:footnote>
  <w:footnote w:type="continuationSeparator" w:id="0">
    <w:p w:rsidR="00FE183D" w:rsidRDefault="00FE1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01A"/>
    <w:multiLevelType w:val="hybridMultilevel"/>
    <w:tmpl w:val="4142EF7C"/>
    <w:lvl w:ilvl="0" w:tplc="06AEAF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89A9C70">
      <w:start w:val="1"/>
      <w:numFmt w:val="lowerLetter"/>
      <w:lvlText w:val="%2."/>
      <w:lvlJc w:val="left"/>
      <w:pPr>
        <w:ind w:left="1506" w:hanging="360"/>
      </w:pPr>
    </w:lvl>
    <w:lvl w:ilvl="2" w:tplc="0872591E">
      <w:start w:val="1"/>
      <w:numFmt w:val="lowerRoman"/>
      <w:lvlText w:val="%3."/>
      <w:lvlJc w:val="right"/>
      <w:pPr>
        <w:ind w:left="2226" w:hanging="180"/>
      </w:pPr>
    </w:lvl>
    <w:lvl w:ilvl="3" w:tplc="4FD27A74">
      <w:start w:val="1"/>
      <w:numFmt w:val="decimal"/>
      <w:lvlText w:val="%4."/>
      <w:lvlJc w:val="left"/>
      <w:pPr>
        <w:ind w:left="2946" w:hanging="360"/>
      </w:pPr>
    </w:lvl>
    <w:lvl w:ilvl="4" w:tplc="336CFD7C">
      <w:start w:val="1"/>
      <w:numFmt w:val="lowerLetter"/>
      <w:lvlText w:val="%5."/>
      <w:lvlJc w:val="left"/>
      <w:pPr>
        <w:ind w:left="3666" w:hanging="360"/>
      </w:pPr>
    </w:lvl>
    <w:lvl w:ilvl="5" w:tplc="36DC2162">
      <w:start w:val="1"/>
      <w:numFmt w:val="lowerRoman"/>
      <w:lvlText w:val="%6."/>
      <w:lvlJc w:val="right"/>
      <w:pPr>
        <w:ind w:left="4386" w:hanging="180"/>
      </w:pPr>
    </w:lvl>
    <w:lvl w:ilvl="6" w:tplc="17AED9B8">
      <w:start w:val="1"/>
      <w:numFmt w:val="decimal"/>
      <w:lvlText w:val="%7."/>
      <w:lvlJc w:val="left"/>
      <w:pPr>
        <w:ind w:left="5106" w:hanging="360"/>
      </w:pPr>
    </w:lvl>
    <w:lvl w:ilvl="7" w:tplc="15CA30A8">
      <w:start w:val="1"/>
      <w:numFmt w:val="lowerLetter"/>
      <w:lvlText w:val="%8."/>
      <w:lvlJc w:val="left"/>
      <w:pPr>
        <w:ind w:left="5826" w:hanging="360"/>
      </w:pPr>
    </w:lvl>
    <w:lvl w:ilvl="8" w:tplc="E786B324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3C96B45"/>
    <w:multiLevelType w:val="multilevel"/>
    <w:tmpl w:val="D97059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D505DE0"/>
    <w:multiLevelType w:val="hybridMultilevel"/>
    <w:tmpl w:val="670A6348"/>
    <w:lvl w:ilvl="0" w:tplc="2C8447AA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BE7EA4">
      <w:start w:val="1"/>
      <w:numFmt w:val="lowerLetter"/>
      <w:lvlText w:val="%2."/>
      <w:lvlJc w:val="left"/>
      <w:pPr>
        <w:ind w:left="1440" w:hanging="360"/>
      </w:pPr>
    </w:lvl>
    <w:lvl w:ilvl="2" w:tplc="DAB26836">
      <w:start w:val="1"/>
      <w:numFmt w:val="lowerRoman"/>
      <w:lvlText w:val="%3."/>
      <w:lvlJc w:val="right"/>
      <w:pPr>
        <w:ind w:left="2160" w:hanging="180"/>
      </w:pPr>
    </w:lvl>
    <w:lvl w:ilvl="3" w:tplc="60CCCA30">
      <w:start w:val="1"/>
      <w:numFmt w:val="decimal"/>
      <w:lvlText w:val="%4."/>
      <w:lvlJc w:val="left"/>
      <w:pPr>
        <w:ind w:left="2880" w:hanging="360"/>
      </w:pPr>
    </w:lvl>
    <w:lvl w:ilvl="4" w:tplc="18D4BAD4">
      <w:start w:val="1"/>
      <w:numFmt w:val="lowerLetter"/>
      <w:lvlText w:val="%5."/>
      <w:lvlJc w:val="left"/>
      <w:pPr>
        <w:ind w:left="3600" w:hanging="360"/>
      </w:pPr>
    </w:lvl>
    <w:lvl w:ilvl="5" w:tplc="DEA636DE">
      <w:start w:val="1"/>
      <w:numFmt w:val="lowerRoman"/>
      <w:lvlText w:val="%6."/>
      <w:lvlJc w:val="right"/>
      <w:pPr>
        <w:ind w:left="4320" w:hanging="180"/>
      </w:pPr>
    </w:lvl>
    <w:lvl w:ilvl="6" w:tplc="5B8EED44">
      <w:start w:val="1"/>
      <w:numFmt w:val="decimal"/>
      <w:lvlText w:val="%7."/>
      <w:lvlJc w:val="left"/>
      <w:pPr>
        <w:ind w:left="5040" w:hanging="360"/>
      </w:pPr>
    </w:lvl>
    <w:lvl w:ilvl="7" w:tplc="EF5E69FA">
      <w:start w:val="1"/>
      <w:numFmt w:val="lowerLetter"/>
      <w:lvlText w:val="%8."/>
      <w:lvlJc w:val="left"/>
      <w:pPr>
        <w:ind w:left="5760" w:hanging="360"/>
      </w:pPr>
    </w:lvl>
    <w:lvl w:ilvl="8" w:tplc="F5E4F45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E7D79"/>
    <w:multiLevelType w:val="hybridMultilevel"/>
    <w:tmpl w:val="B67A030A"/>
    <w:lvl w:ilvl="0" w:tplc="FFDC4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F1A169A">
      <w:start w:val="1"/>
      <w:numFmt w:val="lowerLetter"/>
      <w:lvlText w:val="%2."/>
      <w:lvlJc w:val="left"/>
      <w:pPr>
        <w:ind w:left="1364" w:hanging="360"/>
      </w:pPr>
    </w:lvl>
    <w:lvl w:ilvl="2" w:tplc="8EAE3506">
      <w:start w:val="1"/>
      <w:numFmt w:val="lowerRoman"/>
      <w:lvlText w:val="%3."/>
      <w:lvlJc w:val="right"/>
      <w:pPr>
        <w:ind w:left="2084" w:hanging="180"/>
      </w:pPr>
    </w:lvl>
    <w:lvl w:ilvl="3" w:tplc="93D4A490">
      <w:start w:val="1"/>
      <w:numFmt w:val="decimal"/>
      <w:lvlText w:val="%4."/>
      <w:lvlJc w:val="left"/>
      <w:pPr>
        <w:ind w:left="2804" w:hanging="360"/>
      </w:pPr>
    </w:lvl>
    <w:lvl w:ilvl="4" w:tplc="958EE448">
      <w:start w:val="1"/>
      <w:numFmt w:val="lowerLetter"/>
      <w:lvlText w:val="%5."/>
      <w:lvlJc w:val="left"/>
      <w:pPr>
        <w:ind w:left="3524" w:hanging="360"/>
      </w:pPr>
    </w:lvl>
    <w:lvl w:ilvl="5" w:tplc="3208A346">
      <w:start w:val="1"/>
      <w:numFmt w:val="lowerRoman"/>
      <w:lvlText w:val="%6."/>
      <w:lvlJc w:val="right"/>
      <w:pPr>
        <w:ind w:left="4244" w:hanging="180"/>
      </w:pPr>
    </w:lvl>
    <w:lvl w:ilvl="6" w:tplc="40DEEC7C">
      <w:start w:val="1"/>
      <w:numFmt w:val="decimal"/>
      <w:lvlText w:val="%7."/>
      <w:lvlJc w:val="left"/>
      <w:pPr>
        <w:ind w:left="4964" w:hanging="360"/>
      </w:pPr>
    </w:lvl>
    <w:lvl w:ilvl="7" w:tplc="0554B78E">
      <w:start w:val="1"/>
      <w:numFmt w:val="lowerLetter"/>
      <w:lvlText w:val="%8."/>
      <w:lvlJc w:val="left"/>
      <w:pPr>
        <w:ind w:left="5684" w:hanging="360"/>
      </w:pPr>
    </w:lvl>
    <w:lvl w:ilvl="8" w:tplc="608EA83C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B8377FD"/>
    <w:multiLevelType w:val="hybridMultilevel"/>
    <w:tmpl w:val="E17CFAD6"/>
    <w:lvl w:ilvl="0" w:tplc="910841C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4608F2A8">
      <w:start w:val="1"/>
      <w:numFmt w:val="lowerLetter"/>
      <w:lvlText w:val="%2."/>
      <w:lvlJc w:val="left"/>
      <w:pPr>
        <w:ind w:left="938" w:hanging="360"/>
      </w:pPr>
    </w:lvl>
    <w:lvl w:ilvl="2" w:tplc="B1DE1840">
      <w:start w:val="1"/>
      <w:numFmt w:val="lowerRoman"/>
      <w:lvlText w:val="%3."/>
      <w:lvlJc w:val="right"/>
      <w:pPr>
        <w:ind w:left="1658" w:hanging="180"/>
      </w:pPr>
    </w:lvl>
    <w:lvl w:ilvl="3" w:tplc="A768ABE4">
      <w:start w:val="1"/>
      <w:numFmt w:val="decimal"/>
      <w:lvlText w:val="%4."/>
      <w:lvlJc w:val="left"/>
      <w:pPr>
        <w:ind w:left="2378" w:hanging="360"/>
      </w:pPr>
    </w:lvl>
    <w:lvl w:ilvl="4" w:tplc="C768807E">
      <w:start w:val="1"/>
      <w:numFmt w:val="lowerLetter"/>
      <w:lvlText w:val="%5."/>
      <w:lvlJc w:val="left"/>
      <w:pPr>
        <w:ind w:left="3098" w:hanging="360"/>
      </w:pPr>
    </w:lvl>
    <w:lvl w:ilvl="5" w:tplc="E320BEF2">
      <w:start w:val="1"/>
      <w:numFmt w:val="lowerRoman"/>
      <w:lvlText w:val="%6."/>
      <w:lvlJc w:val="right"/>
      <w:pPr>
        <w:ind w:left="3818" w:hanging="180"/>
      </w:pPr>
    </w:lvl>
    <w:lvl w:ilvl="6" w:tplc="C2DAD716">
      <w:start w:val="1"/>
      <w:numFmt w:val="decimal"/>
      <w:lvlText w:val="%7."/>
      <w:lvlJc w:val="left"/>
      <w:pPr>
        <w:ind w:left="4538" w:hanging="360"/>
      </w:pPr>
    </w:lvl>
    <w:lvl w:ilvl="7" w:tplc="F83EE886">
      <w:start w:val="1"/>
      <w:numFmt w:val="lowerLetter"/>
      <w:lvlText w:val="%8."/>
      <w:lvlJc w:val="left"/>
      <w:pPr>
        <w:ind w:left="5258" w:hanging="360"/>
      </w:pPr>
    </w:lvl>
    <w:lvl w:ilvl="8" w:tplc="0FB4CC98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3CB661B6"/>
    <w:multiLevelType w:val="multilevel"/>
    <w:tmpl w:val="82FED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6">
    <w:nsid w:val="44CA48F8"/>
    <w:multiLevelType w:val="hybridMultilevel"/>
    <w:tmpl w:val="418E4AEC"/>
    <w:lvl w:ilvl="0" w:tplc="D1A2C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196F81C">
      <w:start w:val="1"/>
      <w:numFmt w:val="lowerLetter"/>
      <w:lvlText w:val="%2."/>
      <w:lvlJc w:val="left"/>
      <w:pPr>
        <w:ind w:left="1364" w:hanging="360"/>
      </w:pPr>
    </w:lvl>
    <w:lvl w:ilvl="2" w:tplc="E65E20CA">
      <w:start w:val="1"/>
      <w:numFmt w:val="lowerRoman"/>
      <w:lvlText w:val="%3."/>
      <w:lvlJc w:val="right"/>
      <w:pPr>
        <w:ind w:left="2084" w:hanging="180"/>
      </w:pPr>
    </w:lvl>
    <w:lvl w:ilvl="3" w:tplc="52AE5544">
      <w:start w:val="1"/>
      <w:numFmt w:val="decimal"/>
      <w:lvlText w:val="%4."/>
      <w:lvlJc w:val="left"/>
      <w:pPr>
        <w:ind w:left="2804" w:hanging="360"/>
      </w:pPr>
    </w:lvl>
    <w:lvl w:ilvl="4" w:tplc="926472B4">
      <w:start w:val="1"/>
      <w:numFmt w:val="lowerLetter"/>
      <w:lvlText w:val="%5."/>
      <w:lvlJc w:val="left"/>
      <w:pPr>
        <w:ind w:left="3524" w:hanging="360"/>
      </w:pPr>
    </w:lvl>
    <w:lvl w:ilvl="5" w:tplc="EB281314">
      <w:start w:val="1"/>
      <w:numFmt w:val="lowerRoman"/>
      <w:lvlText w:val="%6."/>
      <w:lvlJc w:val="right"/>
      <w:pPr>
        <w:ind w:left="4244" w:hanging="180"/>
      </w:pPr>
    </w:lvl>
    <w:lvl w:ilvl="6" w:tplc="3C5873DA">
      <w:start w:val="1"/>
      <w:numFmt w:val="decimal"/>
      <w:lvlText w:val="%7."/>
      <w:lvlJc w:val="left"/>
      <w:pPr>
        <w:ind w:left="4964" w:hanging="360"/>
      </w:pPr>
    </w:lvl>
    <w:lvl w:ilvl="7" w:tplc="D8F252E6">
      <w:start w:val="1"/>
      <w:numFmt w:val="lowerLetter"/>
      <w:lvlText w:val="%8."/>
      <w:lvlJc w:val="left"/>
      <w:pPr>
        <w:ind w:left="5684" w:hanging="360"/>
      </w:pPr>
    </w:lvl>
    <w:lvl w:ilvl="8" w:tplc="97261FD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82D78DA"/>
    <w:multiLevelType w:val="multilevel"/>
    <w:tmpl w:val="1C347F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8">
    <w:nsid w:val="59222A12"/>
    <w:multiLevelType w:val="hybridMultilevel"/>
    <w:tmpl w:val="6F323416"/>
    <w:lvl w:ilvl="0" w:tplc="763EB232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2B0A8E4">
      <w:start w:val="1"/>
      <w:numFmt w:val="lowerLetter"/>
      <w:lvlText w:val="%2."/>
      <w:lvlJc w:val="left"/>
      <w:pPr>
        <w:ind w:left="1440" w:hanging="360"/>
      </w:pPr>
    </w:lvl>
    <w:lvl w:ilvl="2" w:tplc="ADE0E1F6">
      <w:start w:val="1"/>
      <w:numFmt w:val="lowerRoman"/>
      <w:lvlText w:val="%3."/>
      <w:lvlJc w:val="right"/>
      <w:pPr>
        <w:ind w:left="2160" w:hanging="180"/>
      </w:pPr>
    </w:lvl>
    <w:lvl w:ilvl="3" w:tplc="55446AEC">
      <w:start w:val="1"/>
      <w:numFmt w:val="decimal"/>
      <w:lvlText w:val="%4."/>
      <w:lvlJc w:val="left"/>
      <w:pPr>
        <w:ind w:left="2880" w:hanging="360"/>
      </w:pPr>
    </w:lvl>
    <w:lvl w:ilvl="4" w:tplc="443AE59A">
      <w:start w:val="1"/>
      <w:numFmt w:val="lowerLetter"/>
      <w:lvlText w:val="%5."/>
      <w:lvlJc w:val="left"/>
      <w:pPr>
        <w:ind w:left="3600" w:hanging="360"/>
      </w:pPr>
    </w:lvl>
    <w:lvl w:ilvl="5" w:tplc="E2DCA59E">
      <w:start w:val="1"/>
      <w:numFmt w:val="lowerRoman"/>
      <w:lvlText w:val="%6."/>
      <w:lvlJc w:val="right"/>
      <w:pPr>
        <w:ind w:left="4320" w:hanging="180"/>
      </w:pPr>
    </w:lvl>
    <w:lvl w:ilvl="6" w:tplc="4FCC9B18">
      <w:start w:val="1"/>
      <w:numFmt w:val="decimal"/>
      <w:lvlText w:val="%7."/>
      <w:lvlJc w:val="left"/>
      <w:pPr>
        <w:ind w:left="5040" w:hanging="360"/>
      </w:pPr>
    </w:lvl>
    <w:lvl w:ilvl="7" w:tplc="5666F12E">
      <w:start w:val="1"/>
      <w:numFmt w:val="lowerLetter"/>
      <w:lvlText w:val="%8."/>
      <w:lvlJc w:val="left"/>
      <w:pPr>
        <w:ind w:left="5760" w:hanging="360"/>
      </w:pPr>
    </w:lvl>
    <w:lvl w:ilvl="8" w:tplc="F72AA01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40396E"/>
    <w:multiLevelType w:val="multilevel"/>
    <w:tmpl w:val="3B4086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9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A5"/>
    <w:rsid w:val="001D1D68"/>
    <w:rsid w:val="001F45AD"/>
    <w:rsid w:val="003046EB"/>
    <w:rsid w:val="003A6FA3"/>
    <w:rsid w:val="003C45C9"/>
    <w:rsid w:val="0047124A"/>
    <w:rsid w:val="004E5609"/>
    <w:rsid w:val="004E692A"/>
    <w:rsid w:val="00567A07"/>
    <w:rsid w:val="00594CB2"/>
    <w:rsid w:val="005A1B71"/>
    <w:rsid w:val="005B5B67"/>
    <w:rsid w:val="00742CFB"/>
    <w:rsid w:val="00751DD2"/>
    <w:rsid w:val="007548AC"/>
    <w:rsid w:val="0083648B"/>
    <w:rsid w:val="00A164E8"/>
    <w:rsid w:val="00A21D85"/>
    <w:rsid w:val="00A759D3"/>
    <w:rsid w:val="00B76F0B"/>
    <w:rsid w:val="00BD19E1"/>
    <w:rsid w:val="00BE78A5"/>
    <w:rsid w:val="00CA69EF"/>
    <w:rsid w:val="00CC4D1F"/>
    <w:rsid w:val="00D121E4"/>
    <w:rsid w:val="00D61B06"/>
    <w:rsid w:val="00DC2554"/>
    <w:rsid w:val="00E53BFD"/>
    <w:rsid w:val="00EB42D4"/>
    <w:rsid w:val="00EE3229"/>
    <w:rsid w:val="00FA6DD3"/>
    <w:rsid w:val="00FE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DejaVu Sans" w:hAnsi="DejaVu Sans"/>
        <w:b/>
        <w:color w:val="404040"/>
        <w:sz w:val="22"/>
      </w:rPr>
    </w:tblStylePr>
    <w:tblStylePr w:type="lastRow">
      <w:rPr>
        <w:rFonts w:ascii="DejaVu Sans" w:hAnsi="DejaVu Sans"/>
        <w:b/>
        <w:color w:val="404040"/>
        <w:sz w:val="22"/>
      </w:r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DejaVu Sans" w:hAnsi="DejaVu Sans"/>
        <w:b/>
        <w:color w:val="404040"/>
        <w:sz w:val="22"/>
      </w:r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DejaVu Sans" w:hAnsi="DejaVu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DejaVu Sans" w:hAnsi="DejaVu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DejaVu Sans" w:hAnsi="DejaVu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DejaVu Sans" w:hAnsi="DejaVu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DejaVu Sans" w:hAnsi="DejaVu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DejaVu Sans" w:hAnsi="DejaVu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DejaVu Sans" w:hAnsi="DejaVu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DejaVu Sans" w:hAnsi="DejaVu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DejaVu Sans" w:hAnsi="DejaVu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DejaVu Sans" w:hAnsi="DejaVu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DejaVu Sans" w:hAnsi="DejaVu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DejaVu Sans" w:hAnsi="DejaVu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DejaVu Sans" w:hAnsi="DejaVu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DejaVu Sans" w:hAnsi="DejaVu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DejaVu Sans" w:hAnsi="DejaVu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DejaVu Sans" w:hAnsi="DejaVu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DejaVu Sans" w:hAnsi="DejaVu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DejaVu Sans" w:hAnsi="DejaVu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DejaVu Sans" w:hAnsi="DejaVu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DejaVu Sans" w:hAnsi="DejaVu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DejaVu Sans" w:hAnsi="DejaVu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DejaVu Sans" w:hAnsi="DejaVu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DejaVu Sans" w:hAnsi="DejaVu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DejaVu Sans" w:hAnsi="DejaVu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DejaVu Sans" w:hAnsi="DejaVu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DejaVu Sans" w:hAnsi="DejaVu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DejaVu Sans" w:hAnsi="DejaVu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DejaVu Sans" w:hAnsi="DejaVu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DejaVu Sans" w:hAnsi="DejaVu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DejaVu Sans" w:hAnsi="DejaVu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DejaVu Sans" w:hAnsi="DejaVu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DejaVu Sans" w:hAnsi="DejaVu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DejaVu Sans" w:hAnsi="DejaVu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DejaVu Sans" w:hAnsi="DejaVu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DejaVu Sans" w:hAnsi="DejaVu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DejaVu Sans" w:hAnsi="DejaVu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DejaVu Sans" w:hAnsi="DejaVu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DejaVu Sans" w:hAnsi="DejaVu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DejaVu Sans" w:hAnsi="DejaVu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DejaVu Sans" w:hAnsi="DejaVu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DejaVu Sans" w:hAnsi="DejaVu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DejaVu Sans" w:hAnsi="DejaVu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DejaVu Sans" w:hAnsi="DejaVu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DejaVu Sans" w:hAnsi="DejaVu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DejaVu Sans" w:hAnsi="DejaVu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DejaVu Sans" w:hAnsi="DejaVu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DejaVu Sans" w:hAnsi="DejaVu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DejaVu Sans" w:hAnsi="DejaVu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DejaVu Sans" w:hAnsi="DejaVu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DejaVu Sans" w:hAnsi="DejaVu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DejaVu Sans" w:hAnsi="DejaVu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DejaVu Sans" w:hAnsi="DejaVu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DejaVu Sans" w:hAnsi="DejaVu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DejaVu Sans" w:hAnsi="DejaVu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DejaVu Sans" w:hAnsi="DejaVu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DejaVu Sans" w:hAnsi="DejaVu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DejaVu Sans" w:hAnsi="DejaVu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DejaVu Sans" w:hAnsi="DejaVu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DejaVu Sans" w:hAnsi="DejaVu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DejaVu Sans" w:hAnsi="DejaVu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DejaVu Sans" w:hAnsi="DejaVu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DejaVu Sans" w:hAnsi="DejaVu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DejaVu Sans" w:hAnsi="DejaVu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DejaVu Sans" w:hAnsi="DejaVu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No Spacing"/>
    <w:link w:val="afb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ody Text"/>
    <w:basedOn w:val="a"/>
    <w:link w:val="afe"/>
    <w:pPr>
      <w:widowControl w:val="0"/>
      <w:spacing w:after="12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fe">
    <w:name w:val="Основной текст Знак"/>
    <w:basedOn w:val="a0"/>
    <w:link w:val="afd"/>
    <w:rPr>
      <w:rFonts w:ascii="Arial" w:eastAsia="Calibri" w:hAnsi="Arial" w:cs="Arial"/>
      <w:sz w:val="20"/>
      <w:szCs w:val="20"/>
      <w:lang w:eastAsia="zh-CN"/>
    </w:rPr>
  </w:style>
  <w:style w:type="character" w:customStyle="1" w:styleId="afb">
    <w:name w:val="Без интервала Знак"/>
    <w:link w:val="afa"/>
    <w:uiPriority w:val="1"/>
    <w:rPr>
      <w:rFonts w:ascii="Calibri" w:eastAsia="Times New Roman" w:hAnsi="Calibri" w:cs="Times New Roman"/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210">
    <w:name w:val="Заголовок 21"/>
    <w:basedOn w:val="a"/>
    <w:uiPriority w:val="1"/>
    <w:qFormat/>
    <w:pPr>
      <w:widowControl w:val="0"/>
      <w:spacing w:after="0" w:line="240" w:lineRule="auto"/>
      <w:ind w:left="305"/>
      <w:outlineLvl w:val="2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aff">
    <w:name w:val="Таблицы (моноширинный)"/>
    <w:basedOn w:val="a"/>
    <w:next w:val="a"/>
    <w:link w:val="12"/>
    <w:pPr>
      <w:widowControl w:val="0"/>
      <w:spacing w:after="0" w:line="240" w:lineRule="auto"/>
    </w:pPr>
    <w:rPr>
      <w:rFonts w:ascii="Courier New" w:hAnsi="Courier New"/>
      <w:color w:val="000000"/>
      <w:sz w:val="24"/>
      <w:szCs w:val="20"/>
    </w:rPr>
  </w:style>
  <w:style w:type="character" w:customStyle="1" w:styleId="12">
    <w:name w:val="Таблицы (моноширинный)1"/>
    <w:link w:val="aff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aff0">
    <w:name w:val="Цветовое выделение"/>
    <w:link w:val="13"/>
    <w:rPr>
      <w:rFonts w:ascii="Calibri" w:eastAsia="Times New Roman" w:hAnsi="Calibri" w:cs="Times New Roman"/>
      <w:b/>
      <w:color w:val="26282F"/>
      <w:szCs w:val="20"/>
      <w:lang w:eastAsia="ru-RU"/>
    </w:rPr>
  </w:style>
  <w:style w:type="character" w:customStyle="1" w:styleId="13">
    <w:name w:val="Цветовое выделение1"/>
    <w:link w:val="aff0"/>
    <w:rPr>
      <w:rFonts w:ascii="Calibri" w:eastAsia="Times New Roman" w:hAnsi="Calibri" w:cs="Times New Roman"/>
      <w:b/>
      <w:color w:val="26282F"/>
      <w:szCs w:val="20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DejaVu Sans" w:hAnsi="DejaVu Sans"/>
        <w:b/>
        <w:color w:val="404040"/>
        <w:sz w:val="22"/>
      </w:rPr>
    </w:tblStylePr>
    <w:tblStylePr w:type="lastRow">
      <w:rPr>
        <w:rFonts w:ascii="DejaVu Sans" w:hAnsi="DejaVu Sans"/>
        <w:b/>
        <w:color w:val="404040"/>
        <w:sz w:val="22"/>
      </w:r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DejaVu Sans" w:hAnsi="DejaVu Sans"/>
        <w:b/>
        <w:color w:val="404040"/>
        <w:sz w:val="22"/>
      </w:r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DejaVu Sans" w:hAnsi="DejaVu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DejaVu Sans" w:hAnsi="DejaVu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DejaVu Sans" w:hAnsi="DejaVu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DejaVu Sans" w:hAnsi="DejaVu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DejaVu Sans" w:hAnsi="DejaVu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DejaVu Sans" w:hAnsi="DejaVu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DejaVu Sans" w:hAnsi="DejaVu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DejaVu Sans" w:hAnsi="DejaVu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DejaVu Sans" w:hAnsi="DejaVu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DejaVu Sans" w:hAnsi="DejaVu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DejaVu Sans" w:hAnsi="DejaVu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DejaVu Sans" w:hAnsi="DejaVu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DejaVu Sans" w:hAnsi="DejaVu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DejaVu Sans" w:hAnsi="DejaVu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DejaVu Sans" w:hAnsi="DejaVu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DejaVu Sans" w:hAnsi="DejaVu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DejaVu Sans" w:hAnsi="DejaVu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DejaVu Sans" w:hAnsi="DejaVu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DejaVu Sans" w:hAnsi="DejaVu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DejaVu Sans" w:hAnsi="DejaVu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DejaVu Sans" w:hAnsi="DejaVu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DejaVu Sans" w:hAnsi="DejaVu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DejaVu Sans" w:hAnsi="DejaVu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DejaVu Sans" w:hAnsi="DejaVu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DejaVu Sans" w:hAnsi="DejaVu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DejaVu Sans" w:hAnsi="DejaVu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DejaVu Sans" w:hAnsi="DejaVu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DejaVu Sans" w:hAnsi="DejaVu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DejaVu Sans" w:hAnsi="DejaVu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DejaVu Sans" w:hAnsi="DejaVu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DejaVu Sans" w:hAnsi="DejaVu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DejaVu Sans" w:hAnsi="DejaVu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DejaVu Sans" w:hAnsi="DejaVu Sans"/>
        <w:b/>
        <w:color w:val="404040"/>
        <w:sz w:val="22"/>
      </w:rPr>
    </w:tblStylePr>
    <w:tblStylePr w:type="lastCol">
      <w:rPr>
        <w:rFonts w:ascii="DejaVu Sans" w:hAnsi="DejaVu Sans"/>
        <w:b/>
        <w:color w:val="404040"/>
        <w:sz w:val="22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DejaVu Sans" w:hAnsi="DejaVu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DejaVu Sans" w:hAnsi="DejaVu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DejaVu Sans" w:hAnsi="DejaVu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DejaVu Sans" w:hAnsi="DejaVu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DejaVu Sans" w:hAnsi="DejaVu Sans"/>
        <w:b/>
        <w:color w:val="FFFFFF" w:themeColor="light1"/>
        <w:sz w:val="22"/>
      </w:rPr>
    </w:tblStylePr>
    <w:tblStylePr w:type="firstCol">
      <w:rPr>
        <w:rFonts w:ascii="DejaVu Sans" w:hAnsi="DejaVu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DejaVu Sans" w:hAnsi="DejaVu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DejaVu Sans" w:hAnsi="DejaVu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DejaVu Sans" w:hAnsi="DejaVu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DejaVu Sans" w:hAnsi="DejaVu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DejaVu Sans" w:hAnsi="DejaVu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DejaVu Sans" w:hAnsi="DejaVu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DejaVu Sans" w:hAnsi="DejaVu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DejaVu Sans" w:hAnsi="DejaVu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DejaVu Sans" w:hAnsi="DejaVu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DejaVu Sans" w:hAnsi="DejaVu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DejaVu Sans" w:hAnsi="DejaVu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DejaVu Sans" w:hAnsi="DejaVu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DejaVu Sans" w:hAnsi="DejaVu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DejaVu Sans" w:hAnsi="DejaVu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DejaVu Sans" w:hAnsi="DejaVu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DejaVu Sans" w:hAnsi="DejaVu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DejaVu Sans" w:hAnsi="DejaVu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DejaVu Sans" w:hAnsi="DejaVu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DejaVu Sans" w:hAnsi="DejaVu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DejaVu Sans" w:hAnsi="DejaVu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DejaVu Sans" w:hAnsi="DejaVu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DejaVu Sans" w:hAnsi="DejaVu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DejaVu Sans" w:hAnsi="DejaVu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DejaVu Sans" w:hAnsi="DejaVu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DejaVu Sans" w:hAnsi="DejaVu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DejaVu Sans" w:hAnsi="DejaVu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DejaVu Sans" w:hAnsi="DejaVu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DejaVu Sans" w:hAnsi="DejaVu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DejaVu Sans" w:hAnsi="DejaVu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DejaVu Sans" w:hAnsi="DejaVu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DejaVu Sans" w:hAnsi="DejaVu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DejaVu Sans" w:hAnsi="DejaVu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DejaVu Sans" w:hAnsi="DejaVu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DejaVu Sans" w:hAnsi="DejaVu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DejaVu Sans" w:hAnsi="DejaVu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DejaVu Sans" w:hAnsi="DejaVu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DejaVu Sans" w:hAnsi="DejaVu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DejaVu Sans" w:hAnsi="DejaVu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DejaVu Sans" w:hAnsi="DejaVu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DejaVu Sans" w:hAnsi="DejaVu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DejaVu Sans" w:hAnsi="DejaVu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DejaVu Sans" w:hAnsi="DejaVu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DejaVu Sans" w:hAnsi="DejaVu Sans"/>
        <w:color w:val="404040"/>
        <w:sz w:val="22"/>
      </w:rPr>
    </w:tblStylePr>
    <w:tblStylePr w:type="band2Vert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DejaVu Sans" w:hAnsi="DejaVu Sans"/>
        <w:color w:val="404040"/>
        <w:sz w:val="22"/>
      </w:rPr>
    </w:tblStylePr>
    <w:tblStylePr w:type="band2Horz">
      <w:rPr>
        <w:rFonts w:ascii="DejaVu Sans" w:hAnsi="DejaVu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DejaVu Sans" w:hAnsi="DejaVu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DejaVu Sans" w:hAnsi="DejaVu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DejaVu Sans" w:hAnsi="DejaVu Sans"/>
        <w:color w:val="404040"/>
        <w:sz w:val="22"/>
      </w:rPr>
    </w:tblStylePr>
    <w:tblStylePr w:type="lastCol">
      <w:rPr>
        <w:rFonts w:ascii="DejaVu Sans" w:hAnsi="DejaVu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DejaVu Sans" w:hAnsi="DejaVu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No Spacing"/>
    <w:link w:val="afb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Body Text"/>
    <w:basedOn w:val="a"/>
    <w:link w:val="afe"/>
    <w:pPr>
      <w:widowControl w:val="0"/>
      <w:spacing w:after="12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fe">
    <w:name w:val="Основной текст Знак"/>
    <w:basedOn w:val="a0"/>
    <w:link w:val="afd"/>
    <w:rPr>
      <w:rFonts w:ascii="Arial" w:eastAsia="Calibri" w:hAnsi="Arial" w:cs="Arial"/>
      <w:sz w:val="20"/>
      <w:szCs w:val="20"/>
      <w:lang w:eastAsia="zh-CN"/>
    </w:rPr>
  </w:style>
  <w:style w:type="character" w:customStyle="1" w:styleId="afb">
    <w:name w:val="Без интервала Знак"/>
    <w:link w:val="afa"/>
    <w:uiPriority w:val="1"/>
    <w:rPr>
      <w:rFonts w:ascii="Calibri" w:eastAsia="Times New Roman" w:hAnsi="Calibri" w:cs="Times New Roman"/>
      <w:lang w:eastAsia="ru-RU"/>
    </w:rPr>
  </w:style>
  <w:style w:type="paragraph" w:customStyle="1" w:styleId="110">
    <w:name w:val="Заголовок 11"/>
    <w:basedOn w:val="a"/>
    <w:uiPriority w:val="1"/>
    <w:qFormat/>
    <w:pPr>
      <w:widowControl w:val="0"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210">
    <w:name w:val="Заголовок 21"/>
    <w:basedOn w:val="a"/>
    <w:uiPriority w:val="1"/>
    <w:qFormat/>
    <w:pPr>
      <w:widowControl w:val="0"/>
      <w:spacing w:after="0" w:line="240" w:lineRule="auto"/>
      <w:ind w:left="305"/>
      <w:outlineLvl w:val="2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aff">
    <w:name w:val="Таблицы (моноширинный)"/>
    <w:basedOn w:val="a"/>
    <w:next w:val="a"/>
    <w:link w:val="12"/>
    <w:pPr>
      <w:widowControl w:val="0"/>
      <w:spacing w:after="0" w:line="240" w:lineRule="auto"/>
    </w:pPr>
    <w:rPr>
      <w:rFonts w:ascii="Courier New" w:hAnsi="Courier New"/>
      <w:color w:val="000000"/>
      <w:sz w:val="24"/>
      <w:szCs w:val="20"/>
    </w:rPr>
  </w:style>
  <w:style w:type="character" w:customStyle="1" w:styleId="12">
    <w:name w:val="Таблицы (моноширинный)1"/>
    <w:link w:val="aff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aff0">
    <w:name w:val="Цветовое выделение"/>
    <w:link w:val="13"/>
    <w:rPr>
      <w:rFonts w:ascii="Calibri" w:eastAsia="Times New Roman" w:hAnsi="Calibri" w:cs="Times New Roman"/>
      <w:b/>
      <w:color w:val="26282F"/>
      <w:szCs w:val="20"/>
      <w:lang w:eastAsia="ru-RU"/>
    </w:rPr>
  </w:style>
  <w:style w:type="character" w:customStyle="1" w:styleId="13">
    <w:name w:val="Цветовое выделение1"/>
    <w:link w:val="aff0"/>
    <w:rPr>
      <w:rFonts w:ascii="Calibri" w:eastAsia="Times New Roman" w:hAnsi="Calibri" w:cs="Times New Roman"/>
      <w:b/>
      <w:color w:val="26282F"/>
      <w:szCs w:val="20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B6861-55EE-4379-9F20-AF898EB40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10</Pages>
  <Words>2789</Words>
  <Characters>15901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ГОиЧС</dc:creator>
  <cp:keywords/>
  <dc:description/>
  <cp:lastModifiedBy>Чепельникова Е.М.</cp:lastModifiedBy>
  <cp:revision>8</cp:revision>
  <cp:lastPrinted>2026-06-16T08:56:00Z</cp:lastPrinted>
  <dcterms:created xsi:type="dcterms:W3CDTF">2026-06-08T08:55:00Z</dcterms:created>
  <dcterms:modified xsi:type="dcterms:W3CDTF">2026-06-19T09:14:00Z</dcterms:modified>
</cp:coreProperties>
</file>