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B3" w:rsidRPr="001254CB" w:rsidRDefault="00E174B3" w:rsidP="00E174B3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D388F5C" wp14:editId="7DE0C78F">
            <wp:extent cx="400050" cy="542925"/>
            <wp:effectExtent l="0" t="0" r="0" b="9525"/>
            <wp:docPr id="3" name="Рисунок 3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4B3" w:rsidRPr="001254CB" w:rsidRDefault="00E174B3" w:rsidP="00E174B3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E174B3" w:rsidRPr="001254CB" w:rsidRDefault="00E174B3" w:rsidP="00E174B3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E174B3" w:rsidRPr="001254CB" w:rsidRDefault="00E174B3" w:rsidP="00E174B3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1254CB">
        <w:rPr>
          <w:rFonts w:ascii="Times New Roman" w:hAnsi="Times New Roman"/>
          <w:sz w:val="20"/>
          <w:szCs w:val="24"/>
        </w:rPr>
        <w:t>АДМИНИСТРАЦИЯ БЕЛОЗЕРСКОГО МУНИЦИПАЛЬНОГО ОКРУГА ВОЛОГОДСКОЙ ОБЛАСТИ</w:t>
      </w:r>
    </w:p>
    <w:p w:rsidR="00E174B3" w:rsidRPr="001254CB" w:rsidRDefault="00E174B3" w:rsidP="00E174B3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4"/>
        </w:rPr>
      </w:pPr>
    </w:p>
    <w:p w:rsidR="00E174B3" w:rsidRPr="001254CB" w:rsidRDefault="00E174B3" w:rsidP="00E174B3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4"/>
        </w:rPr>
      </w:pPr>
      <w:proofErr w:type="gramStart"/>
      <w:r w:rsidRPr="001254CB">
        <w:rPr>
          <w:rFonts w:ascii="Times New Roman" w:hAnsi="Times New Roman"/>
          <w:b/>
          <w:bCs/>
          <w:sz w:val="36"/>
          <w:szCs w:val="24"/>
        </w:rPr>
        <w:t>П</w:t>
      </w:r>
      <w:proofErr w:type="gramEnd"/>
      <w:r w:rsidRPr="001254CB">
        <w:rPr>
          <w:rFonts w:ascii="Times New Roman" w:hAnsi="Times New Roman"/>
          <w:b/>
          <w:bCs/>
          <w:sz w:val="36"/>
          <w:szCs w:val="24"/>
        </w:rPr>
        <w:t xml:space="preserve"> О С Т А Н О В Л Е Н И Е</w:t>
      </w:r>
    </w:p>
    <w:p w:rsidR="00E174B3" w:rsidRPr="001254CB" w:rsidRDefault="00E174B3" w:rsidP="00E1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</w:rPr>
      </w:pPr>
    </w:p>
    <w:p w:rsidR="00E174B3" w:rsidRPr="001254CB" w:rsidRDefault="00E174B3" w:rsidP="00E1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</w:rPr>
      </w:pPr>
    </w:p>
    <w:p w:rsidR="00E174B3" w:rsidRDefault="00E174B3" w:rsidP="00E174B3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__________  № ______</w:t>
      </w:r>
    </w:p>
    <w:p w:rsidR="00E174B3" w:rsidRPr="009B3CCA" w:rsidRDefault="00E174B3" w:rsidP="00E174B3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4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E174B3" w:rsidTr="00E174B3">
        <w:tc>
          <w:tcPr>
            <w:tcW w:w="5353" w:type="dxa"/>
          </w:tcPr>
          <w:p w:rsidR="00E174B3" w:rsidRDefault="00E174B3" w:rsidP="00E174B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9148C5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административного регламента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</w:t>
            </w:r>
            <w:r w:rsidRPr="009148C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174B3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Pr="00E174B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муниципальной услуги по выдаче разрешения на ввод объекта в эксплуатацию</w:t>
            </w:r>
            <w:proofErr w:type="gramEnd"/>
          </w:p>
        </w:tc>
        <w:tc>
          <w:tcPr>
            <w:tcW w:w="4218" w:type="dxa"/>
          </w:tcPr>
          <w:p w:rsidR="00E174B3" w:rsidRDefault="00E174B3" w:rsidP="00E174B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174B3" w:rsidRDefault="00E174B3" w:rsidP="00E174B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174B3" w:rsidRDefault="00E174B3" w:rsidP="00E174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5789C">
        <w:rPr>
          <w:rFonts w:ascii="Times New Roman" w:hAnsi="Times New Roman" w:cs="Times New Roman"/>
          <w:sz w:val="28"/>
          <w:szCs w:val="28"/>
        </w:rPr>
        <w:t xml:space="preserve">Федеральными законами от 06.10.2003 </w:t>
      </w:r>
      <w:hyperlink r:id="rId9">
        <w:r w:rsidRPr="00F5789C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F5789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9148C5">
        <w:rPr>
          <w:rFonts w:ascii="Times New Roman" w:hAnsi="Times New Roman" w:cs="Times New Roman"/>
          <w:sz w:val="28"/>
          <w:szCs w:val="28"/>
        </w:rPr>
        <w:t xml:space="preserve"> и от 27.07.2010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148C5">
          <w:rPr>
            <w:rFonts w:ascii="Times New Roman" w:hAnsi="Times New Roman" w:cs="Times New Roman"/>
            <w:sz w:val="28"/>
            <w:szCs w:val="28"/>
          </w:rPr>
          <w:t xml:space="preserve"> 210-ФЗ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148C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9148C5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1">
        <w:r w:rsidRPr="009148C5">
          <w:rPr>
            <w:rFonts w:ascii="Times New Roman" w:hAnsi="Times New Roman" w:cs="Times New Roman"/>
            <w:sz w:val="28"/>
            <w:szCs w:val="28"/>
          </w:rPr>
          <w:t>частью 5 статьи 33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Pr="009148C5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Белозерского 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округа, </w:t>
      </w:r>
    </w:p>
    <w:p w:rsidR="00E174B3" w:rsidRDefault="00E174B3" w:rsidP="00E174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74B3" w:rsidRPr="009148C5" w:rsidRDefault="00E174B3" w:rsidP="00E174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9148C5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3">
        <w:r w:rsidRPr="009148C5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</w:t>
      </w:r>
      <w:r w:rsidRPr="007B06F5">
        <w:rPr>
          <w:rFonts w:ascii="Times New Roman" w:hAnsi="Times New Roman" w:cs="Times New Roman"/>
          <w:sz w:val="28"/>
          <w:szCs w:val="28"/>
        </w:rPr>
        <w:t xml:space="preserve">муниципальной услуги  </w:t>
      </w:r>
      <w:proofErr w:type="gramStart"/>
      <w:r w:rsidRPr="00F5789C">
        <w:rPr>
          <w:rFonts w:ascii="Times New Roman" w:hAnsi="Times New Roman" w:cs="Times New Roman"/>
          <w:sz w:val="28"/>
          <w:szCs w:val="28"/>
        </w:rPr>
        <w:t>по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</w:t>
      </w:r>
      <w:r w:rsidRPr="00E174B3">
        <w:rPr>
          <w:rFonts w:ascii="Times New Roman" w:hAnsi="Times New Roman" w:cs="Times New Roman"/>
          <w:sz w:val="28"/>
          <w:szCs w:val="28"/>
        </w:rPr>
        <w:t>предоставлени</w:t>
      </w:r>
      <w:r w:rsidRPr="00F5789C">
        <w:rPr>
          <w:rFonts w:ascii="Times New Roman" w:hAnsi="Times New Roman" w:cs="Times New Roman"/>
          <w:sz w:val="28"/>
          <w:szCs w:val="28"/>
        </w:rPr>
        <w:t>ю</w:t>
      </w:r>
      <w:r w:rsidRPr="00E174B3">
        <w:rPr>
          <w:rFonts w:ascii="Times New Roman" w:hAnsi="Times New Roman" w:cs="Times New Roman"/>
          <w:sz w:val="28"/>
          <w:szCs w:val="28"/>
        </w:rPr>
        <w:t xml:space="preserve"> муниципальной услуги по выдаче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B6985" w:rsidRDefault="00E174B3" w:rsidP="008B6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2. Признать утратившими силу следующие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Белозерского </w:t>
      </w:r>
      <w:r w:rsidRPr="009148C5">
        <w:rPr>
          <w:rFonts w:ascii="Times New Roman" w:hAnsi="Times New Roman" w:cs="Times New Roman"/>
          <w:sz w:val="28"/>
          <w:szCs w:val="28"/>
        </w:rPr>
        <w:t>муниципального района:</w:t>
      </w:r>
    </w:p>
    <w:p w:rsidR="008B6985" w:rsidRDefault="00FD0158" w:rsidP="008B698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4"/>
          <w:lang w:eastAsia="ar-SA"/>
        </w:rPr>
        <w:t>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23.05.2018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   № </w:t>
      </w:r>
      <w:r>
        <w:rPr>
          <w:rFonts w:ascii="Times New Roman" w:hAnsi="Times New Roman"/>
          <w:sz w:val="28"/>
          <w:szCs w:val="24"/>
          <w:lang w:eastAsia="ar-SA"/>
        </w:rPr>
        <w:t>266 «</w:t>
      </w:r>
      <w:r w:rsidRPr="009148C5">
        <w:rPr>
          <w:rFonts w:ascii="Times New Roman" w:hAnsi="Times New Roman"/>
          <w:sz w:val="28"/>
          <w:szCs w:val="24"/>
          <w:lang w:eastAsia="ar-SA"/>
        </w:rPr>
        <w:t>Об    утверждении    административного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регламента </w:t>
      </w:r>
      <w:r>
        <w:rPr>
          <w:rFonts w:ascii="Times New Roman" w:hAnsi="Times New Roman"/>
          <w:sz w:val="28"/>
          <w:szCs w:val="24"/>
          <w:lang w:eastAsia="ar-SA"/>
        </w:rPr>
        <w:t>предоставления муниципальной услуги по выдаче разрешения на ввод объекта в эксплуатацию»;</w:t>
      </w:r>
    </w:p>
    <w:p w:rsidR="008B6985" w:rsidRDefault="00FD0158" w:rsidP="008B698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05.02.2019  № 53 «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О внесении изменений </w:t>
      </w:r>
      <w:r>
        <w:rPr>
          <w:rFonts w:ascii="Times New Roman" w:hAnsi="Times New Roman"/>
          <w:sz w:val="28"/>
          <w:szCs w:val="24"/>
          <w:lang w:eastAsia="ar-SA"/>
        </w:rPr>
        <w:t xml:space="preserve">в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226»;</w:t>
      </w:r>
    </w:p>
    <w:p w:rsidR="008B6985" w:rsidRDefault="00FD0158" w:rsidP="008B698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15.10.2019  № 500 «</w:t>
      </w:r>
      <w:r w:rsidRPr="009148C5">
        <w:rPr>
          <w:rFonts w:ascii="Times New Roman" w:hAnsi="Times New Roman"/>
          <w:sz w:val="28"/>
          <w:szCs w:val="24"/>
          <w:lang w:eastAsia="ar-SA"/>
        </w:rPr>
        <w:t>О внесении изменений и дополнений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в     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226»;</w:t>
      </w:r>
    </w:p>
    <w:p w:rsidR="008B6985" w:rsidRDefault="00FD0158" w:rsidP="008B698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02.03.2020  № 106 «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О внесении изменений </w:t>
      </w:r>
      <w:r>
        <w:rPr>
          <w:rFonts w:ascii="Times New Roman" w:hAnsi="Times New Roman"/>
          <w:sz w:val="28"/>
          <w:szCs w:val="24"/>
          <w:lang w:eastAsia="ar-SA"/>
        </w:rPr>
        <w:t xml:space="preserve">в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226»;</w:t>
      </w:r>
    </w:p>
    <w:p w:rsidR="008B6985" w:rsidRDefault="00FD0158" w:rsidP="008B698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lastRenderedPageBreak/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01.09.2020  № 337 «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О внесении изменений </w:t>
      </w:r>
      <w:r>
        <w:rPr>
          <w:rFonts w:ascii="Times New Roman" w:hAnsi="Times New Roman"/>
          <w:sz w:val="28"/>
          <w:szCs w:val="24"/>
          <w:lang w:eastAsia="ar-SA"/>
        </w:rPr>
        <w:t xml:space="preserve">в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226»;</w:t>
      </w:r>
    </w:p>
    <w:p w:rsidR="00FD0158" w:rsidRPr="008B6985" w:rsidRDefault="00FD0158" w:rsidP="008B6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lang w:eastAsia="ar-SA"/>
        </w:rPr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17.09.2021  № 343 «</w:t>
      </w:r>
      <w:r w:rsidRPr="009148C5">
        <w:rPr>
          <w:rFonts w:ascii="Times New Roman" w:hAnsi="Times New Roman"/>
          <w:sz w:val="28"/>
          <w:szCs w:val="24"/>
          <w:lang w:eastAsia="ar-SA"/>
        </w:rPr>
        <w:t>О внесении изменений и дополнений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в     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226».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</w:t>
      </w:r>
      <w:r>
        <w:rPr>
          <w:rFonts w:ascii="Times New Roman" w:hAnsi="Times New Roman" w:cs="Times New Roman"/>
          <w:sz w:val="28"/>
          <w:szCs w:val="28"/>
        </w:rPr>
        <w:t>осле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Белозерье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и подлежит размещению на </w:t>
      </w:r>
      <w:r w:rsidRPr="00040BFB">
        <w:rPr>
          <w:rFonts w:ascii="Times New Roman" w:hAnsi="Times New Roman" w:cs="Times New Roman"/>
          <w:sz w:val="28"/>
          <w:szCs w:val="28"/>
        </w:rPr>
        <w:t xml:space="preserve">официальном сайте Белозерского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40B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E174B3" w:rsidRPr="009148C5" w:rsidRDefault="00E174B3" w:rsidP="00E174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74B3" w:rsidRDefault="00E174B3" w:rsidP="00E174B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</w:p>
    <w:p w:rsidR="00E174B3" w:rsidRPr="00E577AF" w:rsidRDefault="00E174B3" w:rsidP="00E174B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полномочия главы</w:t>
      </w:r>
      <w:r w:rsidRPr="00E577AF">
        <w:rPr>
          <w:rFonts w:ascii="Times New Roman" w:hAnsi="Times New Roman" w:cs="Times New Roman"/>
          <w:b/>
          <w:sz w:val="28"/>
          <w:szCs w:val="28"/>
        </w:rPr>
        <w:t xml:space="preserve"> округа: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Д.Н.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Долбилов</w:t>
      </w:r>
      <w:proofErr w:type="spellEnd"/>
    </w:p>
    <w:p w:rsidR="00E174B3" w:rsidRPr="00E174B3" w:rsidRDefault="00E174B3" w:rsidP="00E174B3">
      <w:p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br w:type="page"/>
      </w:r>
    </w:p>
    <w:p w:rsidR="00E369E7" w:rsidRDefault="00F5789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</w:t>
      </w:r>
      <w:r w:rsidR="00E174B3">
        <w:rPr>
          <w:rFonts w:ascii="Times New Roman" w:hAnsi="Times New Roman"/>
          <w:sz w:val="28"/>
        </w:rPr>
        <w:t>дминистративный регламент предоставления муниципальной услуги по выдаче разрешения на ввод объекта в эксплуатацию</w:t>
      </w:r>
    </w:p>
    <w:p w:rsidR="00E369E7" w:rsidRDefault="00E369E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369E7" w:rsidRPr="00E174B3" w:rsidRDefault="00E174B3" w:rsidP="00E174B3">
      <w:pPr>
        <w:pStyle w:val="afd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174B3">
        <w:rPr>
          <w:rFonts w:ascii="Times New Roman" w:hAnsi="Times New Roman"/>
          <w:b/>
          <w:sz w:val="28"/>
        </w:rPr>
        <w:t>Общие положения</w:t>
      </w:r>
    </w:p>
    <w:p w:rsidR="00E369E7" w:rsidRDefault="00E369E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369E7" w:rsidRDefault="00E174B3">
      <w:pPr>
        <w:jc w:val="center"/>
        <w:outlineLvl w:val="1"/>
        <w:rPr>
          <w:rFonts w:ascii="XO Thames" w:hAnsi="XO Thames"/>
          <w:i/>
          <w:sz w:val="28"/>
          <w:highlight w:val="white"/>
        </w:rPr>
      </w:pPr>
      <w:r>
        <w:rPr>
          <w:rFonts w:ascii="XO Thames" w:hAnsi="XO Thames"/>
          <w:i/>
          <w:sz w:val="28"/>
          <w:highlight w:val="white"/>
        </w:rPr>
        <w:t>1.1. Предмет регулирования административного регламента</w:t>
      </w:r>
    </w:p>
    <w:p w:rsidR="00E369E7" w:rsidRDefault="00E369E7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1.1.1. А</w:t>
      </w:r>
      <w:r>
        <w:rPr>
          <w:rFonts w:ascii="XO Thames" w:hAnsi="XO Thames"/>
          <w:sz w:val="28"/>
          <w:highlight w:val="white"/>
        </w:rPr>
        <w:t xml:space="preserve">дминистративный регламент регулирует отношения, возникающие в связи с предоставлением </w:t>
      </w:r>
      <w:r>
        <w:rPr>
          <w:rFonts w:ascii="XO Thames" w:hAnsi="XO Thames"/>
          <w:i/>
          <w:sz w:val="28"/>
        </w:rPr>
        <w:t>Администрацией Белозерского муниципального округа</w:t>
      </w:r>
      <w:r>
        <w:rPr>
          <w:rFonts w:ascii="XO Thames" w:hAnsi="XO Thames"/>
          <w:sz w:val="28"/>
          <w:highlight w:val="white"/>
        </w:rPr>
        <w:t xml:space="preserve"> (далее – Уполномоченный орган) муниципальной услуги </w:t>
      </w:r>
      <w:r>
        <w:rPr>
          <w:rFonts w:ascii="Times New Roman" w:hAnsi="Times New Roman"/>
          <w:sz w:val="28"/>
        </w:rPr>
        <w:t>по выдаче разрешения на ввод объекта в эксплуатацию (далее соответственно административный регламент, муниципальная услуга).</w:t>
      </w:r>
    </w:p>
    <w:p w:rsidR="00E369E7" w:rsidRDefault="00E174B3">
      <w:pPr>
        <w:widowControl w:val="0"/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  <w:highlight w:val="white"/>
        </w:rPr>
        <w:t>1.1.2. Административный регламент устанавливает порядок и стандарт предоставления муниципальной услуги, состав, последовательность и сроки выполнения административных процедур по предоставлению Уполномоченным органом</w:t>
      </w:r>
      <w:r>
        <w:rPr>
          <w:rFonts w:ascii="XO Thames" w:hAnsi="XO Thames"/>
          <w:i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муниципальной услуги.</w:t>
      </w:r>
    </w:p>
    <w:p w:rsidR="00E369E7" w:rsidRDefault="00E369E7">
      <w:pPr>
        <w:widowControl w:val="0"/>
        <w:tabs>
          <w:tab w:val="left" w:pos="0"/>
        </w:tabs>
        <w:spacing w:after="0" w:line="240" w:lineRule="auto"/>
        <w:ind w:left="720" w:right="-5"/>
        <w:jc w:val="both"/>
        <w:rPr>
          <w:rFonts w:ascii="XO Thames" w:hAnsi="XO Thames"/>
          <w:sz w:val="28"/>
          <w:highlight w:val="white"/>
        </w:rPr>
      </w:pPr>
    </w:p>
    <w:p w:rsidR="00E369E7" w:rsidRDefault="00E174B3">
      <w:pPr>
        <w:widowControl w:val="0"/>
        <w:ind w:firstLine="850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  <w:highlight w:val="white"/>
        </w:rPr>
        <w:t>1.2. Круг заявителей</w:t>
      </w:r>
    </w:p>
    <w:p w:rsidR="00E369E7" w:rsidRDefault="00E174B3">
      <w:pPr>
        <w:spacing w:after="0" w:line="240" w:lineRule="auto"/>
        <w:ind w:firstLine="709"/>
        <w:jc w:val="both"/>
        <w:outlineLvl w:val="0"/>
        <w:rPr>
          <w:rFonts w:ascii="XO Thames" w:hAnsi="XO Thames"/>
        </w:rPr>
      </w:pPr>
      <w:r>
        <w:rPr>
          <w:rFonts w:ascii="XO Thames" w:hAnsi="XO Thames"/>
          <w:sz w:val="28"/>
        </w:rPr>
        <w:t>К заявителям, выполняющим функции застройщика, при получении муниципальной услуги относятся:</w:t>
      </w:r>
    </w:p>
    <w:p w:rsidR="00E369E7" w:rsidRDefault="00E174B3">
      <w:pPr>
        <w:spacing w:after="0" w:line="240" w:lineRule="auto"/>
        <w:ind w:firstLine="709"/>
        <w:jc w:val="both"/>
        <w:outlineLvl w:val="0"/>
        <w:rPr>
          <w:rFonts w:ascii="XO Thames" w:hAnsi="XO Thames"/>
        </w:rPr>
      </w:pPr>
      <w:r>
        <w:rPr>
          <w:rFonts w:ascii="XO Thames" w:hAnsi="XO Thames"/>
          <w:sz w:val="28"/>
        </w:rPr>
        <w:t>1) физические лица;</w:t>
      </w:r>
    </w:p>
    <w:p w:rsidR="00E369E7" w:rsidRDefault="00E174B3">
      <w:pPr>
        <w:spacing w:after="0" w:line="240" w:lineRule="auto"/>
        <w:ind w:firstLine="709"/>
        <w:jc w:val="both"/>
        <w:outlineLvl w:val="0"/>
        <w:rPr>
          <w:rFonts w:ascii="XO Thames" w:hAnsi="XO Thames"/>
        </w:rPr>
      </w:pPr>
      <w:r>
        <w:rPr>
          <w:rFonts w:ascii="XO Thames" w:hAnsi="XO Thames"/>
          <w:sz w:val="28"/>
        </w:rPr>
        <w:t>2) индивидуальные предприниматели;</w:t>
      </w:r>
    </w:p>
    <w:p w:rsidR="00E369E7" w:rsidRDefault="00E174B3">
      <w:pPr>
        <w:spacing w:after="0" w:line="240" w:lineRule="auto"/>
        <w:ind w:firstLine="709"/>
        <w:jc w:val="both"/>
        <w:outlineLvl w:val="0"/>
        <w:rPr>
          <w:rFonts w:ascii="XO Thames" w:hAnsi="XO Thames"/>
        </w:rPr>
      </w:pPr>
      <w:r>
        <w:rPr>
          <w:rFonts w:ascii="XO Thames" w:hAnsi="XO Thames"/>
          <w:sz w:val="28"/>
          <w:highlight w:val="white"/>
        </w:rPr>
        <w:t>3) юридические лица (за исключением государственных органов и их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  <w:highlight w:val="white"/>
        </w:rPr>
        <w:t>территориальных органов, органов государственных внебюджетных фондов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  <w:highlight w:val="white"/>
        </w:rPr>
        <w:t>и их территориальных органов, органов местного самоуправления);</w:t>
      </w:r>
    </w:p>
    <w:p w:rsidR="00E369E7" w:rsidRDefault="00E174B3">
      <w:pPr>
        <w:spacing w:after="0" w:line="240" w:lineRule="auto"/>
        <w:ind w:firstLine="709"/>
        <w:jc w:val="both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уполномоченные в соответствии с действующим законодательством представители заявителей (далее – представитель заявителя).</w:t>
      </w:r>
    </w:p>
    <w:p w:rsidR="00E174B3" w:rsidRDefault="00E174B3">
      <w:pPr>
        <w:spacing w:after="0" w:line="240" w:lineRule="auto"/>
        <w:ind w:firstLine="709"/>
        <w:jc w:val="both"/>
        <w:outlineLvl w:val="0"/>
        <w:rPr>
          <w:rFonts w:ascii="XO Thames" w:hAnsi="XO Thames"/>
          <w:sz w:val="28"/>
        </w:rPr>
      </w:pP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1.3. Место нахождени</w:t>
      </w:r>
      <w:r>
        <w:rPr>
          <w:rFonts w:ascii="Times New Roman" w:hAnsi="Times New Roman" w:cs="Times New Roman"/>
          <w:sz w:val="28"/>
          <w:szCs w:val="28"/>
        </w:rPr>
        <w:t>я администрации 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соответственно - уполномоченный орган, администрация округа)</w:t>
      </w:r>
    </w:p>
    <w:p w:rsidR="00E174B3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Почтовый адре</w:t>
      </w:r>
      <w:r>
        <w:rPr>
          <w:rFonts w:ascii="Times New Roman" w:hAnsi="Times New Roman" w:cs="Times New Roman"/>
          <w:sz w:val="28"/>
          <w:szCs w:val="28"/>
        </w:rPr>
        <w:t xml:space="preserve">с уполномоченного органа: </w:t>
      </w:r>
      <w:r w:rsidRPr="00040BFB">
        <w:rPr>
          <w:rFonts w:ascii="Times New Roman" w:hAnsi="Times New Roman" w:cs="Times New Roman"/>
          <w:sz w:val="28"/>
          <w:szCs w:val="28"/>
        </w:rPr>
        <w:t>161200, Вологодская  область,  г. Белозерск, ул. Фрунзе, д.35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График работы уполномоченного органа и график приема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4710"/>
      </w:tblGrid>
      <w:tr w:rsidR="00E174B3" w:rsidRPr="00040BFB" w:rsidTr="00E174B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4B3" w:rsidRPr="00040BFB" w:rsidRDefault="00E174B3" w:rsidP="00E1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8.15 – 17.30</w:t>
            </w:r>
          </w:p>
          <w:p w:rsidR="00E174B3" w:rsidRPr="00040BFB" w:rsidRDefault="00E174B3" w:rsidP="00E1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Обед с 13:00 до 14:00</w:t>
            </w:r>
          </w:p>
        </w:tc>
      </w:tr>
      <w:tr w:rsidR="00E174B3" w:rsidRPr="00040BFB" w:rsidTr="00E174B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4B3" w:rsidRPr="00040BFB" w:rsidTr="00E174B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BFB">
              <w:rPr>
                <w:rFonts w:ascii="Times New Roman" w:hAnsi="Times New Roman"/>
                <w:sz w:val="28"/>
                <w:szCs w:val="28"/>
              </w:rPr>
              <w:t>Неприемный</w:t>
            </w:r>
            <w:proofErr w:type="spellEnd"/>
            <w:r w:rsidRPr="00040BFB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</w:tc>
      </w:tr>
      <w:tr w:rsidR="00E174B3" w:rsidRPr="00040BFB" w:rsidTr="00E174B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BFB">
              <w:rPr>
                <w:rFonts w:ascii="Times New Roman" w:hAnsi="Times New Roman"/>
                <w:sz w:val="28"/>
                <w:szCs w:val="28"/>
              </w:rPr>
              <w:t>Неприемный</w:t>
            </w:r>
            <w:proofErr w:type="spellEnd"/>
            <w:r w:rsidRPr="00040BFB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</w:tc>
      </w:tr>
      <w:tr w:rsidR="00E174B3" w:rsidRPr="00040BFB" w:rsidTr="00E174B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BFB">
              <w:rPr>
                <w:rFonts w:ascii="Times New Roman" w:hAnsi="Times New Roman"/>
                <w:sz w:val="28"/>
                <w:szCs w:val="28"/>
              </w:rPr>
              <w:t>Неприемный</w:t>
            </w:r>
            <w:proofErr w:type="spellEnd"/>
            <w:r w:rsidRPr="00040BFB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</w:tc>
      </w:tr>
      <w:tr w:rsidR="00E174B3" w:rsidRPr="00040BFB" w:rsidTr="00E174B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E174B3" w:rsidRPr="00040BFB" w:rsidTr="00E174B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E174B3" w:rsidRPr="00040BFB" w:rsidTr="00E174B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lastRenderedPageBreak/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3" w:rsidRPr="00040BFB" w:rsidRDefault="00E174B3" w:rsidP="00E174B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8.15 – 16.30</w:t>
            </w:r>
          </w:p>
        </w:tc>
      </w:tr>
    </w:tbl>
    <w:p w:rsidR="00E174B3" w:rsidRPr="009148C5" w:rsidRDefault="00E174B3" w:rsidP="00E174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74B3" w:rsidRPr="009148C5" w:rsidRDefault="00E174B3" w:rsidP="00E174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74B3" w:rsidRPr="009148C5" w:rsidRDefault="00E174B3" w:rsidP="00E174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График личного приема руководителя уполномоченного органа устанавливается ежемесячно и размещается на официальном сайте уполномоченного органа.</w:t>
      </w:r>
    </w:p>
    <w:p w:rsidR="00E174B3" w:rsidRDefault="00E174B3" w:rsidP="00E174B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148C5">
        <w:rPr>
          <w:rFonts w:ascii="Times New Roman" w:hAnsi="Times New Roman"/>
          <w:sz w:val="28"/>
          <w:szCs w:val="28"/>
        </w:rPr>
        <w:t>Телефон для информирования по вопросам, связанным с предоставлением муниц</w:t>
      </w:r>
      <w:r>
        <w:rPr>
          <w:rFonts w:ascii="Times New Roman" w:hAnsi="Times New Roman"/>
          <w:sz w:val="28"/>
          <w:szCs w:val="28"/>
        </w:rPr>
        <w:t>ипальной услуги: (81756) 2-10-63</w:t>
      </w:r>
      <w:r w:rsidRPr="009148C5">
        <w:rPr>
          <w:rFonts w:ascii="Times New Roman" w:hAnsi="Times New Roman"/>
          <w:sz w:val="28"/>
          <w:szCs w:val="28"/>
        </w:rPr>
        <w:t>;</w:t>
      </w:r>
    </w:p>
    <w:p w:rsidR="00E174B3" w:rsidRPr="00040BFB" w:rsidRDefault="00E174B3" w:rsidP="00E174B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148C5">
        <w:rPr>
          <w:rFonts w:ascii="Times New Roman" w:hAnsi="Times New Roman"/>
          <w:sz w:val="28"/>
          <w:szCs w:val="28"/>
        </w:rPr>
        <w:t xml:space="preserve"> адрес электронной почты:</w:t>
      </w:r>
      <w:r w:rsidRPr="00040BFB"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adm@belozer.ru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Адрес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48C5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9148C5">
        <w:rPr>
          <w:rFonts w:ascii="Times New Roman" w:hAnsi="Times New Roman" w:cs="Times New Roman"/>
          <w:sz w:val="28"/>
          <w:szCs w:val="28"/>
        </w:rPr>
        <w:t xml:space="preserve"> (далее также - Единый портал) в сети Интернет: </w:t>
      </w:r>
      <w:hyperlink r:id="rId13">
        <w:r w:rsidRPr="009148C5">
          <w:rPr>
            <w:rFonts w:ascii="Times New Roman" w:hAnsi="Times New Roman" w:cs="Times New Roman"/>
            <w:color w:val="0000FF"/>
            <w:sz w:val="28"/>
            <w:szCs w:val="28"/>
          </w:rPr>
          <w:t>www.gosuslugi.ru</w:t>
        </w:r>
      </w:hyperlink>
      <w:r w:rsidRPr="009148C5">
        <w:rPr>
          <w:rFonts w:ascii="Times New Roman" w:hAnsi="Times New Roman" w:cs="Times New Roman"/>
          <w:sz w:val="28"/>
          <w:szCs w:val="28"/>
        </w:rPr>
        <w:t>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Адрес государственной информационной системы "Портал государственных и муниципальных услуг (функций) Вологодской области" (далее также - Региональный портал) в сети Интернет: </w:t>
      </w:r>
      <w:hyperlink r:id="rId14">
        <w:r w:rsidRPr="009148C5">
          <w:rPr>
            <w:rFonts w:ascii="Times New Roman" w:hAnsi="Times New Roman" w:cs="Times New Roman"/>
            <w:color w:val="0000FF"/>
            <w:sz w:val="28"/>
            <w:szCs w:val="28"/>
          </w:rPr>
          <w:t>https://gosuslugi35.ru</w:t>
        </w:r>
      </w:hyperlink>
      <w:r w:rsidRPr="009148C5">
        <w:rPr>
          <w:rFonts w:ascii="Times New Roman" w:hAnsi="Times New Roman" w:cs="Times New Roman"/>
          <w:sz w:val="28"/>
          <w:szCs w:val="28"/>
        </w:rPr>
        <w:t>.</w:t>
      </w:r>
    </w:p>
    <w:p w:rsidR="00E174B3" w:rsidRPr="00040BFB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Адрес официального сайта уполномоченного органа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48C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48C5">
        <w:rPr>
          <w:rFonts w:ascii="Times New Roman" w:hAnsi="Times New Roman" w:cs="Times New Roman"/>
          <w:sz w:val="28"/>
          <w:szCs w:val="28"/>
        </w:rPr>
        <w:t xml:space="preserve"> (далее - Интернет-сайт): </w:t>
      </w:r>
      <w:r w:rsidRPr="00040BFB">
        <w:rPr>
          <w:rFonts w:ascii="Times New Roman" w:hAnsi="Times New Roman" w:cs="Times New Roman"/>
          <w:sz w:val="28"/>
          <w:szCs w:val="28"/>
        </w:rPr>
        <w:t xml:space="preserve">https://35belozerskij.gosuslugi.ru. 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1.4. Способы получения информации о правилах предоставления муниципальной услуги: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а) лично;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б) посредством телефонной связи;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в) посредством электронной почты;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г) посредством почтовой связи;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д) на информационных стендах в помещениях уполномоченного органа;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е) на официальных сайтах уполномоченного органа;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ё) на Едином портале;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ж) на Региональном портале.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муниципальной услуги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1.5.1. Информирование о предоставлении муниципальной услуги осуществляется по следующим вопросам: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1) место нахождения уполномоченного органа, его структурных подразделений;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lastRenderedPageBreak/>
        <w:t>2) 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3) графики работы уполномоченного органа;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4) адреса сайтов в сети Интернет уполномоченного органа;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5) адреса электронной почты уполномоченного органа;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6) 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7) ход предоставления муниципальной услуги;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8) административные процедуры предоставления муниципальной услуги;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9) срок предоставления муниципальной услуги;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10) порядок и формы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11) основания для отказа в предоставлении муниципальной услуги;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12)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13) иная информация о деятельности уполномоченного органа в соответствии с Федеральным </w:t>
      </w:r>
      <w:hyperlink r:id="rId15">
        <w:r w:rsidRPr="00040B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от 09.02.2009 </w:t>
      </w:r>
      <w:r>
        <w:rPr>
          <w:rFonts w:ascii="Times New Roman" w:hAnsi="Times New Roman" w:cs="Times New Roman"/>
          <w:sz w:val="28"/>
          <w:szCs w:val="28"/>
        </w:rPr>
        <w:t>№8-ФЗ «</w:t>
      </w:r>
      <w:r w:rsidRPr="009148C5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  <w:r w:rsidRPr="009148C5">
        <w:rPr>
          <w:rFonts w:ascii="Times New Roman" w:hAnsi="Times New Roman" w:cs="Times New Roman"/>
          <w:sz w:val="28"/>
          <w:szCs w:val="28"/>
        </w:rPr>
        <w:t>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1.5.2. Информирование (консультирование) осуществляется специалистами уполномоченного органа,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Информирование проводится на русском языке в форме индивидуального и публичного информирования.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информирование, принимает все </w:t>
      </w:r>
      <w:r w:rsidRPr="009148C5">
        <w:rPr>
          <w:rFonts w:ascii="Times New Roman" w:hAnsi="Times New Roman" w:cs="Times New Roman"/>
          <w:sz w:val="28"/>
          <w:szCs w:val="28"/>
        </w:rPr>
        <w:lastRenderedPageBreak/>
        <w:t>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заявителей;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</w:t>
      </w:r>
      <w:r>
        <w:rPr>
          <w:rFonts w:ascii="Times New Roman" w:hAnsi="Times New Roman" w:cs="Times New Roman"/>
          <w:sz w:val="28"/>
          <w:szCs w:val="28"/>
        </w:rPr>
        <w:t>износить слова четко, избегать «параллельных разговоров»</w:t>
      </w:r>
      <w:r w:rsidRPr="009148C5">
        <w:rPr>
          <w:rFonts w:ascii="Times New Roman" w:hAnsi="Times New Roman" w:cs="Times New Roman"/>
          <w:sz w:val="28"/>
          <w:szCs w:val="28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1.5.4. Индивидуальное письменное информирование осуществляется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Ответ на обращение предоставляется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1.5.5. Публичное устное информирование осуществляется посредством привлечения средств массовой информации: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lastRenderedPageBreak/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а) в средствах массовой информации;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б) на официальном сайте в сети Интернет;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в) на Региональном портале;</w:t>
      </w:r>
    </w:p>
    <w:p w:rsidR="00E174B3" w:rsidRPr="009148C5" w:rsidRDefault="00E174B3" w:rsidP="00E17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г) на информационных стендах уполномоченного органа.</w:t>
      </w:r>
    </w:p>
    <w:p w:rsidR="00E174B3" w:rsidRDefault="00E174B3">
      <w:pPr>
        <w:spacing w:after="0" w:line="240" w:lineRule="auto"/>
        <w:ind w:firstLine="709"/>
        <w:jc w:val="both"/>
        <w:outlineLvl w:val="0"/>
        <w:rPr>
          <w:rFonts w:ascii="XO Thames" w:hAnsi="XO Thames"/>
        </w:rPr>
      </w:pPr>
    </w:p>
    <w:p w:rsidR="00E369E7" w:rsidRDefault="00E369E7">
      <w:pPr>
        <w:widowControl w:val="0"/>
        <w:tabs>
          <w:tab w:val="left" w:pos="0"/>
        </w:tabs>
        <w:spacing w:after="0" w:line="240" w:lineRule="auto"/>
        <w:ind w:right="-5"/>
        <w:jc w:val="both"/>
        <w:rPr>
          <w:rFonts w:ascii="XO Thames" w:hAnsi="XO Thames"/>
          <w:sz w:val="28"/>
          <w:highlight w:val="white"/>
        </w:rPr>
      </w:pPr>
    </w:p>
    <w:p w:rsidR="00E369E7" w:rsidRPr="00E174B3" w:rsidRDefault="00E17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174B3">
        <w:rPr>
          <w:rFonts w:ascii="Times New Roman" w:hAnsi="Times New Roman"/>
          <w:b/>
          <w:sz w:val="28"/>
        </w:rPr>
        <w:t>2. Стандарт предоставления муниципальной услуги</w:t>
      </w:r>
    </w:p>
    <w:p w:rsidR="00E369E7" w:rsidRDefault="00E369E7">
      <w:pPr>
        <w:tabs>
          <w:tab w:val="left" w:pos="1440"/>
          <w:tab w:val="left" w:pos="1620"/>
        </w:tabs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2.1. Наименование муниципальной услуги</w:t>
      </w:r>
    </w:p>
    <w:p w:rsidR="00E369E7" w:rsidRDefault="00E369E7">
      <w:pPr>
        <w:keepNext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E369E7" w:rsidRDefault="00E174B3">
      <w:pPr>
        <w:keepNext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Выдача разрешения на ввод объекта в эксплуатацию. 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2.2. Наименование органа местного самоуправления,</w:t>
      </w:r>
    </w:p>
    <w:p w:rsidR="00E369E7" w:rsidRDefault="00E174B3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i/>
        </w:rPr>
      </w:pPr>
      <w:proofErr w:type="gramStart"/>
      <w:r>
        <w:rPr>
          <w:rFonts w:ascii="Times New Roman" w:hAnsi="Times New Roman"/>
          <w:b w:val="0"/>
          <w:i/>
        </w:rPr>
        <w:t>предоставляющего</w:t>
      </w:r>
      <w:proofErr w:type="gramEnd"/>
      <w:r>
        <w:rPr>
          <w:rFonts w:ascii="Times New Roman" w:hAnsi="Times New Roman"/>
          <w:b w:val="0"/>
          <w:i/>
        </w:rPr>
        <w:t xml:space="preserve"> муниципальную услугу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2.2.1. </w:t>
      </w:r>
      <w:r>
        <w:rPr>
          <w:rFonts w:ascii="Times New Roman" w:hAnsi="Times New Roman"/>
          <w:spacing w:val="-4"/>
          <w:sz w:val="28"/>
          <w:highlight w:val="white"/>
        </w:rPr>
        <w:t>Муниципальная услуга предоставляется: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XO Thames" w:hAnsi="XO Thames"/>
          <w:i/>
          <w:sz w:val="28"/>
        </w:rPr>
        <w:t>Администрацией Белозерского муниципального округа Вологодской области</w:t>
      </w:r>
      <w:r>
        <w:rPr>
          <w:rFonts w:ascii="Times New Roman" w:hAnsi="Times New Roman"/>
          <w:i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XO Thames" w:hAnsi="XO Thames"/>
          <w:sz w:val="28"/>
          <w:highlight w:val="white"/>
        </w:rPr>
        <w:t xml:space="preserve">многофункциональным центром предоставления государственных и муниципальных услуг (далее – МФЦ) </w:t>
      </w:r>
      <w:r>
        <w:rPr>
          <w:rFonts w:ascii="Times New Roman" w:hAnsi="Times New Roman"/>
          <w:sz w:val="28"/>
        </w:rPr>
        <w:t>по месту жительства заявителя - в части</w:t>
      </w:r>
      <w:r>
        <w:rPr>
          <w:rFonts w:ascii="Times New Roman" w:hAnsi="Times New Roman"/>
          <w:i/>
          <w:sz w:val="28"/>
        </w:rPr>
        <w:t xml:space="preserve"> (указать действия МФЦ при предоставлении услуги.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Например, в части приема и (или) выдачи документов на предоставление муниципальной услуги)</w:t>
      </w:r>
      <w:r>
        <w:rPr>
          <w:rFonts w:ascii="Times New Roman" w:hAnsi="Times New Roman"/>
          <w:sz w:val="28"/>
        </w:rPr>
        <w:t xml:space="preserve"> (при условии заключения соглашений о взаимодействии с МФЦ).</w:t>
      </w:r>
      <w:proofErr w:type="gramEnd"/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  <w:highlight w:val="white"/>
        </w:rPr>
        <w:t xml:space="preserve">2.2.2. Возможность принятия МФЦ решения об отказе в приеме заявления и прилагаемых к нему документов и (или) информации, </w:t>
      </w:r>
      <w:r>
        <w:rPr>
          <w:rFonts w:ascii="XO Thames" w:hAnsi="XO Thames"/>
          <w:sz w:val="28"/>
        </w:rPr>
        <w:t xml:space="preserve">необходимых для предоставления муниципальной услуги, отсутствует. </w:t>
      </w:r>
    </w:p>
    <w:p w:rsidR="00E369E7" w:rsidRDefault="00E369E7">
      <w:pPr>
        <w:pStyle w:val="NormalWeb11"/>
        <w:spacing w:before="0" w:after="0"/>
        <w:ind w:firstLine="720"/>
        <w:jc w:val="both"/>
        <w:rPr>
          <w:rFonts w:ascii="Times New Roman" w:hAnsi="Times New Roman"/>
          <w:b/>
          <w:sz w:val="28"/>
        </w:rPr>
      </w:pPr>
    </w:p>
    <w:p w:rsidR="00E369E7" w:rsidRDefault="00E174B3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2.3. Результат предоставления муниципальной услуги</w:t>
      </w:r>
    </w:p>
    <w:p w:rsidR="00E369E7" w:rsidRDefault="00E369E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2.3.1. Результатом предоставления муниципальной услуги являются:</w:t>
      </w:r>
    </w:p>
    <w:p w:rsidR="00E369E7" w:rsidRDefault="00E174B3">
      <w:pPr>
        <w:spacing w:after="0" w:line="240" w:lineRule="auto"/>
        <w:ind w:firstLine="68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1) разрешение на ввод объекта в эксплуатацию либо решение об отказе предоставлении муниципальной услуги;</w:t>
      </w:r>
    </w:p>
    <w:p w:rsidR="00E369E7" w:rsidRDefault="00E174B3">
      <w:pPr>
        <w:spacing w:after="0" w:line="240" w:lineRule="auto"/>
        <w:ind w:firstLine="68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2) внесение изменений в разрешение  на ввод объекта в эксплуатацию либо решение об отказе предоставлении муниципальной услуги;</w:t>
      </w:r>
    </w:p>
    <w:p w:rsidR="00E369E7" w:rsidRDefault="00E174B3">
      <w:pPr>
        <w:spacing w:after="0" w:line="240" w:lineRule="auto"/>
        <w:ind w:firstLine="68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3) исправление технической ошибки в разрешении либо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</w:rPr>
        <w:t>решение об отказе в предоставлении муниципальной услуги;</w:t>
      </w:r>
    </w:p>
    <w:p w:rsidR="00E369E7" w:rsidRDefault="00E174B3">
      <w:pPr>
        <w:spacing w:after="0" w:line="240" w:lineRule="auto"/>
        <w:ind w:firstLine="68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4) выдача дубликата разрешения либо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</w:rPr>
        <w:t>решение об отказе в предоставлении муниципальной услуги.</w:t>
      </w:r>
    </w:p>
    <w:p w:rsidR="00E369E7" w:rsidRDefault="00E174B3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2.3.2. </w:t>
      </w:r>
      <w:r>
        <w:rPr>
          <w:rFonts w:ascii="XO Thames" w:hAnsi="XO Thames"/>
          <w:sz w:val="28"/>
          <w:highlight w:val="white"/>
        </w:rPr>
        <w:t>Решение о предоставлении муниципальной услуги оформляется в виде разрешения на ввод объекта в эксплуатацию, форма которого утверждена приказом Министерства строительства и жилищно-коммунального хозяйства Российской Федерации от 03 июня 2022 № 446/</w:t>
      </w:r>
      <w:proofErr w:type="spellStart"/>
      <w:proofErr w:type="gramStart"/>
      <w:r>
        <w:rPr>
          <w:rFonts w:ascii="XO Thames" w:hAnsi="XO Thames"/>
          <w:sz w:val="28"/>
          <w:highlight w:val="white"/>
        </w:rPr>
        <w:t>пр</w:t>
      </w:r>
      <w:proofErr w:type="spellEnd"/>
      <w:proofErr w:type="gramEnd"/>
      <w:r>
        <w:rPr>
          <w:rFonts w:ascii="XO Thames" w:hAnsi="XO Thames"/>
          <w:sz w:val="28"/>
          <w:highlight w:val="white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p w:rsidR="00E369E7" w:rsidRDefault="00E174B3">
      <w:pPr>
        <w:widowControl w:val="0"/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Разрешение на ввод объекта в эксплуатацию, внесение изменений в разрешение на ввод объекта в эксплуатацию, исправление технической ошибки в разрешении на ввод объекта в эксплуатацию, дубликат разрешения на ввод объекта в эксплуатацию выдаются по форме разрешения на ввод объекта в эксплуатацию.</w:t>
      </w:r>
    </w:p>
    <w:p w:rsidR="00E369E7" w:rsidRDefault="00E174B3">
      <w:pPr>
        <w:widowControl w:val="0"/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2.3.3. Решение об отказе в предоставлении муниципальной услуги оформляется в виде уведомление об отказе на официальном бланке Уполномоченного органа.</w:t>
      </w:r>
    </w:p>
    <w:p w:rsidR="00E369E7" w:rsidRDefault="00E174B3">
      <w:pPr>
        <w:widowControl w:val="0"/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Решением об отказе в приеме заявления и прилагаемых документов к рассмотрению является уведомление об отказе в приеме к рассмотрению (далее – уведомление) на официальном бланке Уполномоченного органа.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2.3.4. Результат предоставления муниципальной услуги заявитель, представитель заявителя получает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портал), а также способом по выбору заявителя, представителя заявителя, указанным в заявлении – лично, почтовым отправлением с уведомлением о вручении.</w:t>
      </w:r>
    </w:p>
    <w:p w:rsidR="00E369E7" w:rsidRDefault="00E369E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69E7" w:rsidRDefault="00E174B3">
      <w:pPr>
        <w:keepNext/>
        <w:tabs>
          <w:tab w:val="left" w:pos="864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2.4. Срок предоставления муниципальной услуги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Максимальный срок предоставления муниципальной услуги, в том числе с использованием Единого портала, со дня регистрации в Уполномоченном органе заявления о предоставлении муниципальной услуги и документов и (или) информации, необходимых для предоставления муниципальной услуги, составляет 3 рабочих дней со дня регистрации заявления и прилагаемых документов в Уполномоченном органе.</w:t>
      </w:r>
    </w:p>
    <w:p w:rsidR="00E369E7" w:rsidRDefault="00E369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jc w:val="center"/>
      </w:pPr>
      <w:r>
        <w:rPr>
          <w:rFonts w:ascii="XO Thames" w:hAnsi="XO Thames"/>
          <w:i/>
          <w:sz w:val="28"/>
        </w:rPr>
        <w:t>2.5. Исчерпывающий перечень документов, необходимых</w:t>
      </w:r>
    </w:p>
    <w:p w:rsidR="00E369E7" w:rsidRDefault="00E174B3">
      <w:pPr>
        <w:spacing w:after="0" w:line="240" w:lineRule="auto"/>
        <w:jc w:val="center"/>
      </w:pPr>
      <w:r>
        <w:rPr>
          <w:rFonts w:ascii="XO Thames" w:hAnsi="XO Thames"/>
          <w:i/>
          <w:sz w:val="28"/>
        </w:rPr>
        <w:t>для предоставления муниципальной услуги</w:t>
      </w:r>
    </w:p>
    <w:p w:rsidR="00E369E7" w:rsidRDefault="00E369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2.5.1. Для предоставления муниципальной услуги с целью выдачи разрешения на ввод объекта в эксплуатацию заявитель, представитель заявителя представляет (направляет) самостоятельно: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1) заявление о выдаче разрешения на ввод объекта в эксплуатацию по форме согласно приложению 1 к административному регламенту;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2) правоустанавливающие документы на земельный участок, в том числе соглашение об установлении сервитута, решение об установлении </w:t>
      </w:r>
      <w:r>
        <w:rPr>
          <w:rFonts w:ascii="XO Thames" w:hAnsi="XO Thames"/>
          <w:sz w:val="28"/>
        </w:rPr>
        <w:lastRenderedPageBreak/>
        <w:t>публичного сервитута (в случае отсутствия сведений в Едином государственном реестре недвижимости (далее - ЕГРН));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3)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документацией), если правообладателем сетей инженерно-технического обеспечения являются негосударственные организации или государственные и негосударственные организации (если указанный документ отсутствует в распоряжении органов государственной власти, органов местного самоуправления, либо подведомственных организаций);</w:t>
      </w:r>
      <w:proofErr w:type="gramEnd"/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4) схему, отображающую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(если указанный документ отсутствует в распоряжении органов государственной</w:t>
      </w:r>
      <w:proofErr w:type="gramEnd"/>
      <w:r>
        <w:rPr>
          <w:rFonts w:ascii="XO Thames" w:hAnsi="XO Thames"/>
          <w:sz w:val="28"/>
        </w:rPr>
        <w:t xml:space="preserve"> власти, органов местного самоуправления, либо подведомственных организаций);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 xml:space="preserve">5)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>
        <w:rPr>
          <w:rFonts w:ascii="XO Thames" w:hAnsi="XO Thames"/>
          <w:sz w:val="28"/>
        </w:rPr>
        <w:t>машино</w:t>
      </w:r>
      <w:proofErr w:type="spellEnd"/>
      <w:r>
        <w:rPr>
          <w:rFonts w:ascii="XO Thames" w:hAnsi="XO Thames"/>
          <w:sz w:val="28"/>
        </w:rPr>
        <w:t>-места, а также документы, подтверждающие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 xml:space="preserve">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указанные объекты (в соответствии с частью 3.8 статьи 55 Градостроительного кодекса Российской Федерации (далее - </w:t>
      </w:r>
      <w:proofErr w:type="spellStart"/>
      <w:r>
        <w:rPr>
          <w:rFonts w:ascii="XO Thames" w:hAnsi="XO Thames"/>
          <w:color w:val="000000" w:themeColor="text1"/>
          <w:sz w:val="28"/>
        </w:rPr>
        <w:t>ГрК</w:t>
      </w:r>
      <w:proofErr w:type="spellEnd"/>
      <w:r>
        <w:rPr>
          <w:rFonts w:ascii="XO Thames" w:hAnsi="XO Thames"/>
          <w:color w:val="000000" w:themeColor="text1"/>
          <w:sz w:val="28"/>
        </w:rPr>
        <w:t xml:space="preserve"> РФ)</w:t>
      </w:r>
      <w:r>
        <w:rPr>
          <w:rFonts w:ascii="XO Thames" w:hAnsi="XO Thames"/>
          <w:sz w:val="28"/>
        </w:rPr>
        <w:t xml:space="preserve"> данный договор (договоры) предоставляется в случае, предусмотренном пунктом 2 части 3.6 статьи 55 </w:t>
      </w:r>
      <w:proofErr w:type="spellStart"/>
      <w:r>
        <w:rPr>
          <w:rFonts w:ascii="XO Thames" w:hAnsi="XO Thames"/>
          <w:color w:val="000000" w:themeColor="text1"/>
          <w:sz w:val="28"/>
        </w:rPr>
        <w:t>ГрК</w:t>
      </w:r>
      <w:proofErr w:type="spellEnd"/>
      <w:r>
        <w:rPr>
          <w:rFonts w:ascii="XO Thames" w:hAnsi="XO Thames"/>
          <w:color w:val="000000" w:themeColor="text1"/>
          <w:sz w:val="28"/>
        </w:rPr>
        <w:t xml:space="preserve"> РФ</w:t>
      </w:r>
      <w:r>
        <w:rPr>
          <w:rFonts w:ascii="XO Thames" w:hAnsi="XO Thames"/>
          <w:sz w:val="28"/>
        </w:rPr>
        <w:t>);</w:t>
      </w:r>
      <w:proofErr w:type="gramEnd"/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6) технический план объекта капитального строительства, подготовленный в соответствии с Федеральным законом от 13 июля 2017 года № 218-ФЗ «О государственной регистрации недвижимости» за исключением ввода в эксплуатацию объекта капитального строительства, в отношении которого в соответствии с Федеральным законом от 2 ноября 2023 года № 509-ФЗ «Об особенностях оформления прав на отдельные виды объектов недвижимости и о внесении изменений в отдельные законодательные</w:t>
      </w:r>
      <w:proofErr w:type="gramEnd"/>
      <w:r>
        <w:rPr>
          <w:rFonts w:ascii="XO Thames" w:hAnsi="XO Thames"/>
          <w:sz w:val="28"/>
        </w:rPr>
        <w:t xml:space="preserve"> акты Российской Федерации» государственный </w:t>
      </w:r>
      <w:r>
        <w:rPr>
          <w:rFonts w:ascii="XO Thames" w:hAnsi="XO Thames"/>
          <w:sz w:val="28"/>
        </w:rPr>
        <w:lastRenderedPageBreak/>
        <w:t>кадастровый учет и (или) государственная регистрация прав не осуществляются.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2.5.2. </w:t>
      </w:r>
      <w:proofErr w:type="gramStart"/>
      <w:r>
        <w:rPr>
          <w:rFonts w:ascii="Times New Roman" w:hAnsi="Times New Roman"/>
          <w:sz w:val="28"/>
        </w:rPr>
        <w:t xml:space="preserve">Для </w:t>
      </w:r>
      <w:r>
        <w:rPr>
          <w:rFonts w:ascii="XO Thames" w:hAnsi="XO Thames"/>
          <w:sz w:val="28"/>
        </w:rPr>
        <w:t xml:space="preserve">предоставления муниципальной услуги </w:t>
      </w:r>
      <w:r>
        <w:rPr>
          <w:rFonts w:ascii="Times New Roman" w:hAnsi="Times New Roman"/>
          <w:sz w:val="28"/>
        </w:rPr>
        <w:t>с целью внесения изменений в разрешение на ввод объекта в эксплуатацию</w:t>
      </w:r>
      <w:proofErr w:type="gramEnd"/>
      <w:r>
        <w:rPr>
          <w:rFonts w:ascii="Times New Roman" w:hAnsi="Times New Roman"/>
          <w:sz w:val="28"/>
        </w:rPr>
        <w:t xml:space="preserve"> заявитель, представитель заявителя представляет (направляет) самостоятельно: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1) заявление о внесении изменений в разрешение на ввод объекта в эксплуатацию по форме согласно приложению 2 к административному регламенту;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2) документы, указанные в подпунктах 2-6 пункта 2.5.1 административного регламента.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2.5.3. Для </w:t>
      </w:r>
      <w:r>
        <w:rPr>
          <w:rFonts w:ascii="XO Thames" w:hAnsi="XO Thames"/>
          <w:sz w:val="28"/>
        </w:rPr>
        <w:t xml:space="preserve">предоставления муниципальной услуги </w:t>
      </w:r>
      <w:r>
        <w:rPr>
          <w:rFonts w:ascii="Times New Roman" w:hAnsi="Times New Roman"/>
          <w:sz w:val="28"/>
        </w:rPr>
        <w:t>с целью исправления технической ошибки в разрешении заявитель, представитель заявителя представляет (направляет) самостоятельно: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1) заявление об исправлении технической ошибки в разрешение на ввод объекта в эксплуатацию по форме согласно приложению 3 к административному регламенту;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sz w:val="28"/>
        </w:rPr>
        <w:t xml:space="preserve"> документы, указанные в подпункте 2 пункта 2.5.1 административного регламента.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2.5.4. Для </w:t>
      </w:r>
      <w:r>
        <w:rPr>
          <w:rFonts w:ascii="XO Thames" w:hAnsi="XO Thames"/>
          <w:sz w:val="28"/>
        </w:rPr>
        <w:t xml:space="preserve">предоставления муниципальной услуги </w:t>
      </w:r>
      <w:r>
        <w:rPr>
          <w:rFonts w:ascii="Times New Roman" w:hAnsi="Times New Roman"/>
          <w:sz w:val="28"/>
        </w:rPr>
        <w:t>с целью выдачи дубликата разрешения заявитель, представитель заявителя представляет (направляет) самостоятельно: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1) заявление о выдаче дубликата разрешения по форме согласно приложению 4 к административному регламенту;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sz w:val="28"/>
        </w:rPr>
        <w:t xml:space="preserve"> документы, указанные в подпункте 2 пункта 2.5.1 административного регламента.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2.5.5. В случае обращения за предоставлением муниципальной услуги представителя заявителя дополнительно к документам, предусмотренным пунктами 2.5.1 – 2.5.4 административного регламента, представляется документ, подтверждающий полномочия представителя заявителя.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/>
          <w:sz w:val="28"/>
        </w:rPr>
        <w:t>представлена</w:t>
      </w:r>
      <w:proofErr w:type="gramEnd"/>
      <w:r>
        <w:rPr>
          <w:rFonts w:ascii="Times New Roman" w:hAnsi="Times New Roman"/>
          <w:sz w:val="28"/>
        </w:rPr>
        <w:t>: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доверенность, заверенная нотариально (в случае обращения за получением муниципальной услуги представителя физического лица, в том числе индивидуального предпринимателя);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доверенность, подписанная правомочным должностным лицом организации и печатью (при наличии) либо 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(в случае обращения за получением муниципальной услуги представителя юридического лица).</w:t>
      </w:r>
      <w:proofErr w:type="gramEnd"/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2.5.6. Форма (образец) заявления на бумажном носителе предоставляется должностным лицом Уполномоченного органа, ответственным за предоставление муниципальной услуги. Форма заявления на предоставление муниципальной услуги в электронном виде размещается на официальном сайте Уполномоченного органа в сети Интернет, а также в </w:t>
      </w:r>
      <w:r>
        <w:rPr>
          <w:rFonts w:ascii="XO Thames" w:hAnsi="XO Thames"/>
          <w:sz w:val="28"/>
        </w:rPr>
        <w:lastRenderedPageBreak/>
        <w:t>электронной форме размещается в государственной информационной системе «Портал государственных и муниципальных услуг (функций) Вологодской области» (далее - Региональный портал) с возможностью его бесплатного копирования (скачивания). Форма заявления на бумажном носителе предоставляются должностным лицом Уполномоченного органа (МФЦ).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Заявление заполняется разборчиво в машинописном виде или от руки, заверяется подписью заявителя, представителя заявителя.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Заявление по просьбе заявителя, представителя заявителя может быть заполнено должностным лицом </w:t>
      </w:r>
      <w:r>
        <w:rPr>
          <w:rFonts w:ascii="XO Thames" w:hAnsi="XO Thames"/>
          <w:i/>
          <w:sz w:val="28"/>
        </w:rPr>
        <w:t>Уполномоченного органа</w:t>
      </w:r>
      <w:r>
        <w:rPr>
          <w:rFonts w:ascii="XO Thames" w:hAnsi="XO Thames"/>
          <w:sz w:val="28"/>
        </w:rPr>
        <w:t xml:space="preserve">, ответственным за предоставление муниципальной услуги. </w:t>
      </w:r>
      <w:proofErr w:type="gramStart"/>
      <w:r>
        <w:rPr>
          <w:rFonts w:ascii="XO Thames" w:hAnsi="XO Thames"/>
          <w:sz w:val="28"/>
        </w:rPr>
        <w:t xml:space="preserve">В этом случае заявитель, представитель заявителя вписывает в заявление от руки полностью свои фамилию, имя, отчество (при наличии) и ставит подпись. </w:t>
      </w:r>
      <w:proofErr w:type="gramEnd"/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2.5.7.</w:t>
      </w:r>
      <w:r>
        <w:rPr>
          <w:rFonts w:ascii="XO Thames" w:hAnsi="XO Thames"/>
          <w:sz w:val="28"/>
        </w:rPr>
        <w:t xml:space="preserve"> Для предоставления муниципальной услуги в целях </w:t>
      </w:r>
      <w:r>
        <w:rPr>
          <w:rFonts w:ascii="Times New Roman" w:hAnsi="Times New Roman"/>
          <w:sz w:val="28"/>
        </w:rPr>
        <w:t>выдачи разрешения на ввод объекта в эксплуатацию, внесения изменений в разрешение на ввод объекта в эксплуатацию</w:t>
      </w:r>
      <w:r>
        <w:rPr>
          <w:rFonts w:ascii="XO Thames" w:hAnsi="XO Thames"/>
          <w:sz w:val="28"/>
        </w:rPr>
        <w:t xml:space="preserve"> заявитель, представитель заявителя вправе по своему усмотрению представить следующие документы (сведения):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1) выписку из Единого государственного реестра юридических лиц (далее – ЕГРЮЛ);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2) выписку из Единого государственного реестра индивидуальных предпринимателей (далее – ЕГРИП);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выписку из ЕГРН;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 наличия сведений в ЕГРН);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5) разрешение на строительство (в случае если застройщик не представил документы самостоятельно);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6)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документацией), </w:t>
      </w:r>
      <w:r>
        <w:rPr>
          <w:rFonts w:ascii="XO Thames" w:hAnsi="XO Thames"/>
          <w:sz w:val="28"/>
        </w:rPr>
        <w:t>если правообладателем сетей инженерно-технического обеспечения являются государственные органы или подведомственные им организации;</w:t>
      </w:r>
    </w:p>
    <w:p w:rsidR="00E369E7" w:rsidRDefault="00E174B3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</w:rPr>
        <w:t xml:space="preserve">7) схему, отображающую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</w:t>
      </w:r>
      <w:r>
        <w:rPr>
          <w:rFonts w:ascii="Times New Roman" w:hAnsi="Times New Roman"/>
          <w:sz w:val="28"/>
        </w:rPr>
        <w:lastRenderedPageBreak/>
        <w:t>подряда), за исключением случаев строительства, реконструкции линейного объекта</w:t>
      </w:r>
      <w:r>
        <w:rPr>
          <w:rFonts w:ascii="XO Thames" w:hAnsi="XO Thames"/>
          <w:sz w:val="28"/>
        </w:rPr>
        <w:t>, если схема находится в распоряжении государственных органов или</w:t>
      </w:r>
      <w:proofErr w:type="gramEnd"/>
      <w:r>
        <w:rPr>
          <w:rFonts w:ascii="XO Thames" w:hAnsi="XO Thames"/>
          <w:sz w:val="28"/>
        </w:rPr>
        <w:t xml:space="preserve"> подведомственных им </w:t>
      </w:r>
      <w:proofErr w:type="gramStart"/>
      <w:r>
        <w:rPr>
          <w:rFonts w:ascii="XO Thames" w:hAnsi="XO Thames"/>
          <w:sz w:val="28"/>
        </w:rPr>
        <w:t>организациях</w:t>
      </w:r>
      <w:proofErr w:type="gramEnd"/>
      <w:r>
        <w:rPr>
          <w:rFonts w:ascii="Times New Roman" w:hAnsi="Times New Roman"/>
          <w:sz w:val="28"/>
        </w:rPr>
        <w:t>;</w:t>
      </w:r>
    </w:p>
    <w:p w:rsidR="00E369E7" w:rsidRDefault="00E174B3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</w:rPr>
        <w:t xml:space="preserve">8)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ГрК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РФ</w:t>
      </w:r>
      <w:r>
        <w:rPr>
          <w:rFonts w:ascii="Times New Roman" w:hAnsi="Times New Roman"/>
          <w:sz w:val="28"/>
        </w:rPr>
        <w:t xml:space="preserve">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ГрК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РФ</w:t>
      </w:r>
      <w:r>
        <w:rPr>
          <w:rFonts w:ascii="Times New Roman" w:hAnsi="Times New Roman"/>
          <w:sz w:val="28"/>
        </w:rPr>
        <w:t xml:space="preserve"> требованиям проектной документации (в том числе с учетом изменений, внесенных в рабочую документацию и являющихся в соответствии с частью 1.3</w:t>
      </w:r>
      <w:proofErr w:type="gramEnd"/>
      <w:r>
        <w:rPr>
          <w:rFonts w:ascii="Times New Roman" w:hAnsi="Times New Roman"/>
          <w:sz w:val="28"/>
        </w:rPr>
        <w:t xml:space="preserve"> статьи 52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ГрК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РФ</w:t>
      </w:r>
      <w:r>
        <w:rPr>
          <w:rFonts w:ascii="Times New Roman" w:hAnsi="Times New Roman"/>
          <w:sz w:val="28"/>
        </w:rPr>
        <w:t xml:space="preserve"> частью такой проектной документации) (в случае если застройщик не представил документы самостоятельно);</w:t>
      </w:r>
    </w:p>
    <w:p w:rsidR="00E369E7" w:rsidRDefault="00E174B3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</w:rPr>
        <w:t xml:space="preserve">9)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ГрК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РФ)</w:t>
      </w:r>
      <w:r>
        <w:rPr>
          <w:rFonts w:ascii="Times New Roman" w:hAnsi="Times New Roman"/>
          <w:sz w:val="28"/>
        </w:rPr>
        <w:t>;</w:t>
      </w:r>
      <w:proofErr w:type="gramEnd"/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10)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2.5.7.1. В случае</w:t>
      </w:r>
      <w:proofErr w:type="gramStart"/>
      <w:r>
        <w:rPr>
          <w:rFonts w:ascii="XO Thames" w:hAnsi="XO Thames"/>
          <w:sz w:val="28"/>
        </w:rPr>
        <w:t>,</w:t>
      </w:r>
      <w:proofErr w:type="gramEnd"/>
      <w:r>
        <w:rPr>
          <w:rFonts w:ascii="XO Thames" w:hAnsi="XO Thames"/>
          <w:sz w:val="28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заключения, указанные в подпунктах 8 - 9 пункта 2.5.7 административного регламента, должны быть оформлены в части, относящейся к соответствующему этапу строительства, реконструкции объекта капитального строительства.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2.5.8. </w:t>
      </w:r>
      <w:proofErr w:type="gramStart"/>
      <w:r>
        <w:rPr>
          <w:rFonts w:ascii="XO Thames" w:hAnsi="XO Thames"/>
          <w:sz w:val="28"/>
        </w:rPr>
        <w:t>Для предоставления муниципальной услуги в целях исправления технической ошибки</w:t>
      </w:r>
      <w:r>
        <w:rPr>
          <w:rFonts w:ascii="Times New Roman" w:hAnsi="Times New Roman"/>
          <w:sz w:val="28"/>
        </w:rPr>
        <w:t xml:space="preserve"> в разрешении на ввод объекта в эксплуатацию</w:t>
      </w:r>
      <w:proofErr w:type="gramEnd"/>
      <w:r>
        <w:rPr>
          <w:rFonts w:ascii="Times New Roman" w:hAnsi="Times New Roman"/>
          <w:sz w:val="28"/>
        </w:rPr>
        <w:t>, выдачи дубликата разрешения</w:t>
      </w:r>
      <w:r>
        <w:rPr>
          <w:rFonts w:ascii="XO Thames" w:hAnsi="XO Thames"/>
          <w:sz w:val="28"/>
        </w:rPr>
        <w:t xml:space="preserve"> заявитель, представитель заявителя вправе по своему усмотрению представить в Уполномоченный орган документы (сведения), предусмотренные подпунктами 1 - 4 пункта 2.5.7 административного регламента.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2.5.9. Заявление и прилагаемые документы могут быть представлены следующими способами: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путем личного обращения в Уполномоченный орган или в МФЦ;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посредством почтовой связи;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посредством Единого портала.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2.5.10. </w:t>
      </w:r>
      <w:proofErr w:type="gramStart"/>
      <w:r>
        <w:rPr>
          <w:rFonts w:ascii="Times New Roman" w:hAnsi="Times New Roman"/>
          <w:sz w:val="28"/>
        </w:rPr>
        <w:t xml:space="preserve">Документы, указанные в пунктах 2.5.1 – 2.5.4, 2.5.5, 2.5.6 административного регламента, направляются в Уполномоченный орган исключительно в электронной форме в случае, если проектная документация объекта капитального строительства и (или) результаты инженерных </w:t>
      </w:r>
      <w:r>
        <w:rPr>
          <w:rFonts w:ascii="Times New Roman" w:hAnsi="Times New Roman"/>
          <w:sz w:val="28"/>
        </w:rPr>
        <w:lastRenderedPageBreak/>
        <w:t>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proofErr w:type="gramEnd"/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2.5.11. Заявление и документы, предоставляемые в форме электронного документа, подписываются в соответствии с требованиями Федерального </w:t>
      </w:r>
      <w:hyperlink r:id="rId16" w:history="1">
        <w:r>
          <w:rPr>
            <w:rFonts w:ascii="Times New Roman" w:hAnsi="Times New Roman"/>
            <w:sz w:val="28"/>
          </w:rPr>
          <w:t>закона</w:t>
        </w:r>
      </w:hyperlink>
      <w:r>
        <w:rPr>
          <w:rFonts w:ascii="Times New Roman" w:hAnsi="Times New Roman"/>
          <w:sz w:val="28"/>
        </w:rPr>
        <w:t xml:space="preserve"> от 6 апреля 2011 года № 63-ФЗ «Об электронной подписи» (далее – Федеральный закон № 63-ФЗ) и </w:t>
      </w:r>
      <w:hyperlink r:id="rId17" w:history="1">
        <w:r>
          <w:rPr>
            <w:rFonts w:ascii="Times New Roman" w:hAnsi="Times New Roman"/>
            <w:sz w:val="28"/>
          </w:rPr>
          <w:t>статей 21.1</w:t>
        </w:r>
      </w:hyperlink>
      <w:r>
        <w:rPr>
          <w:rFonts w:ascii="Times New Roman" w:hAnsi="Times New Roman"/>
          <w:sz w:val="28"/>
        </w:rPr>
        <w:t xml:space="preserve"> и </w:t>
      </w:r>
      <w:hyperlink r:id="rId18" w:history="1">
        <w:r>
          <w:rPr>
            <w:rFonts w:ascii="Times New Roman" w:hAnsi="Times New Roman"/>
            <w:sz w:val="28"/>
          </w:rPr>
          <w:t>21</w:t>
        </w:r>
      </w:hyperlink>
      <w:r>
        <w:rPr>
          <w:rFonts w:ascii="Times New Roman" w:hAnsi="Times New Roman"/>
          <w:sz w:val="28"/>
        </w:rPr>
        <w:t>.2 Федерального закона от 27 июля 2010 года № 210-ФЗ «Об организации предоставления государственных и муниципальных услуг».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2.5.12. </w:t>
      </w:r>
      <w:r>
        <w:rPr>
          <w:rFonts w:ascii="XO Thames" w:hAnsi="XO Thames"/>
          <w:sz w:val="28"/>
        </w:rPr>
        <w:t xml:space="preserve">В случае представления документов на бумажном носителе копии документов представляются с предъявлением подлинников либо заверенные печатью юридического лица (при наличии) и подписью руководителя, иного должностного лица, уполномоченного на это юридическим лицом, индивидуальным предпринимателем, или представителя заявителя. </w:t>
      </w:r>
      <w:proofErr w:type="gramStart"/>
      <w:r>
        <w:rPr>
          <w:rFonts w:ascii="XO Thames" w:hAnsi="XO Thames"/>
          <w:sz w:val="28"/>
        </w:rPr>
        <w:t>После проведения сверки специалист Уполномоченного органа, осуществляющий прием документов, делает на копии отметку об их соответствии подлинникам и возвращает подлинники документов представившему их лицу при личном обращении в день их представления, при направлении почтовым отправлением – в течение 2 рабочих дней со дня их поступления способом, позволяющим подтвердить факт и дату возврата.</w:t>
      </w:r>
      <w:proofErr w:type="gramEnd"/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2.5.13.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В случае представления документов на иностранном языке они должны быть переведены на русский язык. Верность перевода и подлинность подписи переводчика должны быть нотариально удостоверены.</w:t>
      </w:r>
    </w:p>
    <w:p w:rsidR="00E369E7" w:rsidRDefault="00E369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369E7" w:rsidRDefault="00E174B3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2.6. Исчерпывающий перечень оснований для отказа в приеме документов, необходимых для предоставления муниципальной услуги</w:t>
      </w:r>
    </w:p>
    <w:p w:rsidR="00E369E7" w:rsidRDefault="00E369E7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Основания для отказа в приеме заявления и документов, необходимых для предоставления муниципальной услуги, отсутствуют.</w:t>
      </w:r>
    </w:p>
    <w:p w:rsidR="00E369E7" w:rsidRDefault="00E369E7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jc w:val="center"/>
      </w:pPr>
      <w:r>
        <w:rPr>
          <w:rFonts w:ascii="XO Thames" w:hAnsi="XO Thames"/>
          <w:i/>
          <w:sz w:val="28"/>
        </w:rPr>
        <w:t xml:space="preserve">2.7. Исчерпывающий перечень оснований для приостановления </w:t>
      </w:r>
    </w:p>
    <w:p w:rsidR="00E369E7" w:rsidRDefault="00E174B3">
      <w:pPr>
        <w:spacing w:after="0" w:line="240" w:lineRule="auto"/>
        <w:jc w:val="center"/>
      </w:pPr>
      <w:r>
        <w:rPr>
          <w:rFonts w:ascii="XO Thames" w:hAnsi="XO Thames"/>
          <w:i/>
          <w:sz w:val="28"/>
        </w:rPr>
        <w:t xml:space="preserve">предоставления муниципальной услуги </w:t>
      </w:r>
    </w:p>
    <w:p w:rsidR="00E369E7" w:rsidRDefault="00E174B3">
      <w:pPr>
        <w:keepNext/>
        <w:tabs>
          <w:tab w:val="left" w:pos="864"/>
        </w:tabs>
        <w:spacing w:after="0" w:line="240" w:lineRule="auto"/>
        <w:jc w:val="center"/>
      </w:pPr>
      <w:r>
        <w:rPr>
          <w:rFonts w:ascii="XO Thames" w:hAnsi="XO Thames"/>
          <w:i/>
          <w:sz w:val="28"/>
        </w:rPr>
        <w:t>или отказа в предоставлении муниципальной услуги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2.7.1. Основанием для отказа в приеме к рассмотрению заявления является выявление несоблюдения установленных </w:t>
      </w:r>
      <w:hyperlink r:id="rId19" w:history="1">
        <w:r>
          <w:rPr>
            <w:rFonts w:ascii="Times New Roman" w:hAnsi="Times New Roman"/>
            <w:sz w:val="28"/>
          </w:rPr>
          <w:t>статьей 11</w:t>
        </w:r>
      </w:hyperlink>
      <w:r>
        <w:rPr>
          <w:rFonts w:ascii="Times New Roman" w:hAnsi="Times New Roman"/>
          <w:sz w:val="28"/>
        </w:rPr>
        <w:t xml:space="preserve"> Федерального закона № 63-ФЗ условий признания действительности электронной подписи (в случае направления заявления и прилагаемых документов в электронной форме).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2.7.2. Основания для приостановления предоставления муниципальной услуги отсутствуют.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2.7.3. Основаниями для отказа в выдаче разрешения на ввод объекта в эксплуатацию: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отсутствие документов, предусмотренных подпунктом 2.5.1 административного регламента;</w:t>
      </w:r>
    </w:p>
    <w:p w:rsidR="00E369E7" w:rsidRDefault="00E174B3">
      <w:pPr>
        <w:spacing w:after="0" w:line="240" w:lineRule="auto"/>
        <w:ind w:firstLine="709"/>
        <w:jc w:val="both"/>
        <w:rPr>
          <w:rFonts w:ascii="Verdana" w:hAnsi="Verdana"/>
          <w:sz w:val="28"/>
        </w:rPr>
      </w:pPr>
      <w:proofErr w:type="gramStart"/>
      <w:r>
        <w:rPr>
          <w:rFonts w:ascii="Times New Roman" w:hAnsi="Times New Roman"/>
          <w:sz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>
        <w:rPr>
          <w:rFonts w:ascii="Times New Roman" w:hAnsi="Times New Roman"/>
          <w:sz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3) несоответствие объекта капитального строительства требованиям, установленным в разрешении на строительство</w:t>
      </w:r>
      <w:r>
        <w:rPr>
          <w:rFonts w:ascii="Times New Roman" w:hAnsi="Times New Roman"/>
          <w:color w:val="000000" w:themeColor="text1"/>
          <w:sz w:val="28"/>
        </w:rPr>
        <w:t xml:space="preserve">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20" w:history="1">
        <w:r>
          <w:rPr>
            <w:rFonts w:ascii="Times New Roman" w:hAnsi="Times New Roman"/>
            <w:color w:val="000000" w:themeColor="text1"/>
            <w:sz w:val="28"/>
          </w:rPr>
          <w:t>частью 6.2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статьи 55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ГрК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РФ;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4) несоответствие параметров построенного, реконструированного объекта капитального строительства проектной документации</w:t>
      </w:r>
      <w:r>
        <w:rPr>
          <w:rFonts w:ascii="Times New Roman" w:hAnsi="Times New Roman"/>
          <w:color w:val="000000" w:themeColor="text1"/>
          <w:sz w:val="28"/>
        </w:rPr>
        <w:t xml:space="preserve">, за исключением, случаев изменения площади объекта капитального строительства, протяженности линейного объекта в соответствии с </w:t>
      </w:r>
      <w:hyperlink r:id="rId21" w:history="1">
        <w:r>
          <w:rPr>
            <w:rFonts w:ascii="Times New Roman" w:hAnsi="Times New Roman"/>
            <w:color w:val="000000" w:themeColor="text1"/>
            <w:sz w:val="28"/>
          </w:rPr>
          <w:t>частью 6.2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статьи 55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ГрК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РФ;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>
        <w:rPr>
          <w:rFonts w:ascii="Times New Roman" w:hAnsi="Times New Roman"/>
          <w:sz w:val="28"/>
        </w:rPr>
        <w:t>ГрК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2.7.4. Основаниями </w:t>
      </w:r>
      <w:proofErr w:type="gramStart"/>
      <w:r>
        <w:rPr>
          <w:rFonts w:ascii="XO Thames" w:hAnsi="XO Thames"/>
          <w:sz w:val="28"/>
        </w:rPr>
        <w:t>для отказа во внесении изменений в разрешение на ввод объекта в эксплуатацию</w:t>
      </w:r>
      <w:proofErr w:type="gramEnd"/>
      <w:r>
        <w:rPr>
          <w:rFonts w:ascii="XO Thames" w:hAnsi="XO Thames"/>
          <w:sz w:val="28"/>
        </w:rPr>
        <w:t>: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1) отсутствие документов, предусмотренных подпунктом 2.5.2 административного регламента;</w:t>
      </w: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2) по основаниям, предусмотренным подпунктами 2-5 пункта 2.7.3  административного регламента.</w:t>
      </w:r>
    </w:p>
    <w:p w:rsidR="00E369E7" w:rsidRDefault="00E174B3">
      <w:pPr>
        <w:tabs>
          <w:tab w:val="left" w:pos="135"/>
        </w:tabs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lastRenderedPageBreak/>
        <w:t xml:space="preserve">2.7.5. Основаниями </w:t>
      </w:r>
      <w:proofErr w:type="gramStart"/>
      <w:r>
        <w:rPr>
          <w:rFonts w:ascii="XO Thames" w:hAnsi="XO Thames"/>
          <w:sz w:val="28"/>
        </w:rPr>
        <w:t>для отказа в исправлении технической ошибки в разрешении на ввод объекта в эксплуатацию</w:t>
      </w:r>
      <w:proofErr w:type="gramEnd"/>
      <w:r>
        <w:rPr>
          <w:rFonts w:ascii="XO Thames" w:hAnsi="XO Thames"/>
          <w:sz w:val="28"/>
        </w:rPr>
        <w:t>: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1) отсутствие документов, предусмотренных подпунктом 2.5.3 административного регламента;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2) отсутствие технической ошибки в ранее выданном разрешении на ввод объекта в эксплуатацию;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3) отсутствие в заявлении об исправлении технической ошибки в разрешении на ввод объекта в эксплуатацию информации (реквизитов), позволяющих идентифицировать ранее выданное разрешение на ввод объекта в эксплуатацию.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2.7.6. Основаниям для отказа в выдаче дубликата разрешения на ввод объекта в эксплуатацию: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1) отсутствие документов, предусмотренных подпунктом 2.5.4 административного регламента;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2) отсутствие в заявлении о выдаче дубликата разрешения на ввод объекта в эксплуатацию реквизитов ранее выданного разрешения на ввод объекта в эксплуатацию;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3) несоответствие документов, указанных в заявлении о выдаче дубликата разрешения на ввод объекта в эксплуатацию, фактически представленным.</w:t>
      </w:r>
      <w:proofErr w:type="gramEnd"/>
    </w:p>
    <w:p w:rsidR="00E369E7" w:rsidRDefault="00E369E7">
      <w:pPr>
        <w:spacing w:after="0"/>
        <w:jc w:val="both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 xml:space="preserve">2.8. Размер платы, взимаемой с заявителя при предоставлении </w:t>
      </w:r>
    </w:p>
    <w:p w:rsidR="00E369E7" w:rsidRDefault="00E174B3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муниципальной услуги, и способы ее взимания</w:t>
      </w:r>
    </w:p>
    <w:p w:rsidR="00E369E7" w:rsidRDefault="00E369E7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Предоставление муниципальной услуги осуществляется для заявителей на безвозмездной основе.</w:t>
      </w:r>
    </w:p>
    <w:p w:rsidR="00E369E7" w:rsidRDefault="00E369E7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</w:rPr>
      </w:pPr>
    </w:p>
    <w:p w:rsidR="00E369E7" w:rsidRDefault="00E174B3">
      <w:pPr>
        <w:keepNext/>
        <w:widowControl w:val="0"/>
        <w:spacing w:after="0" w:line="240" w:lineRule="auto"/>
        <w:jc w:val="center"/>
        <w:outlineLvl w:val="3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2.9. Максимальный срок ожидания в очереди при подаче заявителем заявления о предоставлении муниципальной услуги и при получении результата предоставленной муниципальной услуги</w:t>
      </w:r>
    </w:p>
    <w:p w:rsidR="00E369E7" w:rsidRDefault="00E369E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Максимальный 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 в случае обращения заявителя, представителя заявителя непосредственно в Уполномоченный орган (МФЦ).</w:t>
      </w:r>
    </w:p>
    <w:p w:rsidR="00E369E7" w:rsidRDefault="00E369E7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E369E7" w:rsidRDefault="00E174B3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2.10. Срок регистрации заявления заявителя</w:t>
      </w:r>
    </w:p>
    <w:p w:rsidR="00E369E7" w:rsidRDefault="00E174B3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о предоставлении муниципальной услуги</w:t>
      </w:r>
    </w:p>
    <w:p w:rsidR="00E369E7" w:rsidRDefault="00E369E7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E369E7" w:rsidRDefault="00E369E7">
      <w:pPr>
        <w:spacing w:after="0" w:line="240" w:lineRule="auto"/>
        <w:jc w:val="center"/>
      </w:pPr>
    </w:p>
    <w:p w:rsidR="00E369E7" w:rsidRDefault="00E174B3">
      <w:pPr>
        <w:spacing w:after="0" w:line="240" w:lineRule="auto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Заявление о предоставлении муниципальной услуги с прилагаемыми документами регистрируется в Уполномоченном органе в день его поступления (при поступлении заявления в электронном виде в нерабочий день – в ближайший следующий за ним рабочий день Уполномоченного </w:t>
      </w:r>
      <w:r>
        <w:rPr>
          <w:rFonts w:ascii="XO Thames" w:hAnsi="XO Thames"/>
          <w:sz w:val="28"/>
        </w:rPr>
        <w:lastRenderedPageBreak/>
        <w:t>органа) в государственной информационной системе обеспечения градостроительной деятельности (далее – ГИСОГД).</w:t>
      </w:r>
    </w:p>
    <w:p w:rsidR="00E369E7" w:rsidRDefault="00E369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369E7" w:rsidRDefault="00E174B3">
      <w:pPr>
        <w:pStyle w:val="4"/>
        <w:widowControl w:val="0"/>
        <w:spacing w:before="0" w:after="0" w:line="240" w:lineRule="auto"/>
        <w:ind w:left="-142"/>
        <w:jc w:val="center"/>
        <w:rPr>
          <w:rFonts w:ascii="XO Thames" w:hAnsi="XO Thames"/>
        </w:rPr>
      </w:pPr>
      <w:r>
        <w:rPr>
          <w:rFonts w:ascii="XO Thames" w:hAnsi="XO Thames"/>
          <w:b w:val="0"/>
          <w:i/>
        </w:rPr>
        <w:t xml:space="preserve">2.11. Требования к помещениям, в которых предоставляется </w:t>
      </w:r>
    </w:p>
    <w:p w:rsidR="00E369E7" w:rsidRDefault="00E174B3">
      <w:pPr>
        <w:pStyle w:val="4"/>
        <w:widowControl w:val="0"/>
        <w:spacing w:before="0" w:after="0" w:line="240" w:lineRule="auto"/>
        <w:ind w:left="-142"/>
        <w:jc w:val="center"/>
        <w:rPr>
          <w:rFonts w:ascii="XO Thames" w:hAnsi="XO Thames"/>
        </w:rPr>
      </w:pPr>
      <w:r>
        <w:rPr>
          <w:rFonts w:ascii="XO Thames" w:hAnsi="XO Thames"/>
          <w:b w:val="0"/>
          <w:i/>
        </w:rPr>
        <w:t>муниципальная услуга</w:t>
      </w:r>
      <w:r>
        <w:rPr>
          <w:rStyle w:val="af0"/>
          <w:rFonts w:ascii="XO Thames" w:hAnsi="XO Thames"/>
          <w:b w:val="0"/>
          <w:i/>
        </w:rPr>
        <w:footnoteReference w:id="1"/>
      </w:r>
    </w:p>
    <w:p w:rsidR="00E369E7" w:rsidRDefault="00E369E7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2.11.1. Центральный вход в здание, в котором предоставляется муниципальная услуга, оборудуется вывеской, содержащей информацию о наименовании и режиме работы Уполномоченного органа.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Вход в здание, в котором предоставляется муниципальная услуга, при наличии возможности оборудуется в соответствии с требованиями, обеспечивающими возможность беспрепятственного входа инвалидов в здание и выхода из него (пандусы, поручни, другие специальные приспособления).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Перед входом в здание обеспечивается возможность посадки лица с ограниченными возможностями здоровья в автотранспортное средство и высадки из него, в том числе с использованием кресла-коляски.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2.11.2. На территории, прилегающей к зданию, в котором предоставляется муниципальная услуга, организуются места для парковки автотранспортных средств, в том числе автотранспортных средств инвалидов.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Доступ инвалидов к парковочным местам является бесплатным.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2.11.3. Гражданам, относящимся к категории инвалидов, включая инвалидов, использующих кресла-коляски и собак-проводников, обеспечиваются: 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1) 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должностных лиц Уполномоченного органа;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2) 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должностных лиц Уполномоченного органа;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3) 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4) 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lastRenderedPageBreak/>
        <w:t>5) 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услуги,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6) 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>
        <w:rPr>
          <w:rFonts w:ascii="XO Thames" w:hAnsi="XO Thames"/>
          <w:sz w:val="28"/>
        </w:rPr>
        <w:t>утвержденных</w:t>
      </w:r>
      <w:proofErr w:type="gramEnd"/>
      <w:r>
        <w:rPr>
          <w:rFonts w:ascii="XO Thames" w:hAnsi="XO Thames"/>
          <w:sz w:val="28"/>
        </w:rPr>
        <w:t xml:space="preserve"> приказом Министерства труда и социальной защиты Российской Федерации от 22 июня 2015 года № 386н;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7) оказание помощи, необходимой для получения в доступной для них форме информации о порядке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8) обеспечение при необходимости допуска в здание, в котором предоставляется муниципальная услуга, </w:t>
      </w:r>
      <w:proofErr w:type="spellStart"/>
      <w:r>
        <w:rPr>
          <w:rFonts w:ascii="XO Thames" w:hAnsi="XO Thames"/>
          <w:sz w:val="28"/>
        </w:rPr>
        <w:t>сурдопереводчика</w:t>
      </w:r>
      <w:proofErr w:type="spellEnd"/>
      <w:r>
        <w:rPr>
          <w:rFonts w:ascii="XO Thames" w:hAnsi="XO Thames"/>
          <w:sz w:val="28"/>
        </w:rPr>
        <w:t xml:space="preserve">, </w:t>
      </w:r>
      <w:proofErr w:type="spellStart"/>
      <w:r>
        <w:rPr>
          <w:rFonts w:ascii="XO Thames" w:hAnsi="XO Thames"/>
          <w:sz w:val="28"/>
        </w:rPr>
        <w:t>тифлосурдопереводчика</w:t>
      </w:r>
      <w:proofErr w:type="spellEnd"/>
      <w:r>
        <w:rPr>
          <w:rFonts w:ascii="XO Thames" w:hAnsi="XO Thames"/>
          <w:sz w:val="28"/>
        </w:rPr>
        <w:t>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9) оказание должностными лицами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 помещениях, предназначенных для предоставления муниципальной услуги, на видном месте помещаются схемы размещения средств пожаротушения и путей эвакуации.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2.11.5. 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 административного регламента. Настоящий административный регламент, приказ о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услуги, должны быть доступны для ознакомления на бумажных носителях, а также в электронном виде (информационные системы общего пользования).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Тексты информационных материалов печатаются удобным для чтения шрифтом и (или) рельефно-контрастным шрифтом и шрифтом Брайля.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2.11.6. Места ожидания и приема должны быть удобными для заявителей, оборудованы столами, стульями, обеспечены бланками заявлений, образцами их заполнения, канцелярскими принадлежностями.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lastRenderedPageBreak/>
        <w:t>2.11.7. Прием заявителей осуществляется в специально выделенных для этих целей помещениях - кабинетах приема заявителей.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Кабинеты для приема заявителей оборудуются информационными табличками (вывесками) с указанием номера кабинета и наименования отдела, которые печатаются удобным для чтения шрифтом и (или) рельефно-контрастным шрифтом и шрифтом Брайля.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Для приема заявителей кабинеты должностных лиц Уполномоченного органа оборудуются сидячими местами (стульями, кресельными секциями).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2.11.8. Требования к помещениям, в которых предоставляются муниципальные </w:t>
      </w:r>
      <w:proofErr w:type="gramStart"/>
      <w:r>
        <w:rPr>
          <w:rFonts w:ascii="XO Thames" w:hAnsi="XO Thames"/>
          <w:sz w:val="28"/>
        </w:rPr>
        <w:t>услуги</w:t>
      </w:r>
      <w:proofErr w:type="gramEnd"/>
      <w:r>
        <w:rPr>
          <w:rFonts w:ascii="XO Thames" w:hAnsi="XO Thames"/>
          <w:sz w:val="28"/>
        </w:rPr>
        <w:t xml:space="preserve"> размещаются на официальном сайте Уполномоченного органа и на Региональном портале.</w:t>
      </w:r>
    </w:p>
    <w:p w:rsidR="00E369E7" w:rsidRDefault="00E174B3">
      <w:pPr>
        <w:pStyle w:val="4"/>
        <w:spacing w:line="240" w:lineRule="auto"/>
        <w:jc w:val="center"/>
      </w:pPr>
      <w:r>
        <w:rPr>
          <w:rFonts w:ascii="XO Thames" w:hAnsi="XO Thames"/>
          <w:i/>
        </w:rPr>
        <w:t>2.12. Показатели доступности и качества муниципальной услуги</w:t>
      </w:r>
    </w:p>
    <w:p w:rsidR="00E369E7" w:rsidRDefault="00E369E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E369E7" w:rsidRDefault="00E174B3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2.12.1. Показателями доступности муниципальной услуги являются: </w:t>
      </w:r>
    </w:p>
    <w:p w:rsidR="00E369E7" w:rsidRDefault="00E174B3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1) своевременность и полнота предоставляемой информации о муниципальной услуге, в том числе на Региональном портале; </w:t>
      </w:r>
    </w:p>
    <w:p w:rsidR="00E369E7" w:rsidRDefault="00E174B3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2) установление должностных лиц Уполномоченного органа, ответственных за предоставление муниципальной услуги; </w:t>
      </w:r>
    </w:p>
    <w:p w:rsidR="00E369E7" w:rsidRDefault="00E174B3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3) территориальная доступность Уполномоченного органа - располагаются в центральной части населенных пунктов, в которых находятся Уполномоченные органы. </w:t>
      </w:r>
    </w:p>
    <w:p w:rsidR="00E369E7" w:rsidRDefault="00E174B3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2.12.2. Показателями качества муниципальной услуги являются: </w:t>
      </w:r>
    </w:p>
    <w:p w:rsidR="00E369E7" w:rsidRDefault="00E174B3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1) соблюдение сроков и последовательности выполнения всех административных процедур, предусмотренных настоящим административным регламентом; </w:t>
      </w:r>
    </w:p>
    <w:p w:rsidR="00E369E7" w:rsidRDefault="00E174B3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2) количество обоснованных обращений граждан о несоблюдении порядка выполнения административных процедур, сроков предоставления муниципальной услуги, истребовании должностными лицами Уполномоченного органа документов, не предусмотренных настоящим административным регламентом; </w:t>
      </w:r>
    </w:p>
    <w:p w:rsidR="00E369E7" w:rsidRDefault="00E174B3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3) количество взаимодействий заявителя, представителя заявителя с должностными лицами при предоставлении муниципальной услуги и их продолжительность. </w:t>
      </w:r>
    </w:p>
    <w:p w:rsidR="00E369E7" w:rsidRDefault="00E174B3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2.12.3. Заявителям, представителям заявителя обеспечивается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E369E7" w:rsidRDefault="00E174B3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2.12.4. Возможность получения результата муниципальной услуги в многофункциональном центре.</w:t>
      </w:r>
    </w:p>
    <w:p w:rsidR="00E369E7" w:rsidRDefault="00E174B3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2.12.5. Возможность получения муниципальной услуги посредством запроса о предоставлении нескольких государственных и (или) муниципальных услуг, в том числе по экстерриториальному принципу, </w:t>
      </w:r>
      <w:r>
        <w:rPr>
          <w:rFonts w:ascii="XO Thames" w:hAnsi="XO Thames"/>
          <w:sz w:val="28"/>
        </w:rPr>
        <w:lastRenderedPageBreak/>
        <w:t>отсутствует.</w:t>
      </w:r>
    </w:p>
    <w:p w:rsidR="00E369E7" w:rsidRDefault="00E174B3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2.12.6. Показатели доступности и качества муниципальной услуги размещаются на официальном сайте Уполномоченного органа и на Региональном портале.</w:t>
      </w:r>
    </w:p>
    <w:p w:rsidR="00E369E7" w:rsidRDefault="00E369E7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</w:p>
    <w:p w:rsidR="00E369E7" w:rsidRDefault="00E174B3">
      <w:pPr>
        <w:widowControl w:val="0"/>
        <w:spacing w:after="0" w:line="240" w:lineRule="auto"/>
        <w:ind w:firstLine="737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2.13. Иные требования к предоставлению муниципальной услуги</w:t>
      </w:r>
    </w:p>
    <w:p w:rsidR="00E369E7" w:rsidRDefault="00E369E7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2.13.1. </w:t>
      </w:r>
      <w:proofErr w:type="gramStart"/>
      <w:r>
        <w:rPr>
          <w:rFonts w:ascii="XO Thames" w:hAnsi="XO Thames"/>
          <w:sz w:val="28"/>
        </w:rPr>
        <w:t>Необходимой и обязательной услугой для предоставления муниципальной услуги является услуга по проведению кадастровых работ в целях выдачи межевого плана, технического плана, акта обследования в соответствии с постановлением Правительства Российской Федерации от 06.05.2011 № 352 «Об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законами</w:t>
      </w:r>
      <w:proofErr w:type="gramEnd"/>
      <w:r>
        <w:rPr>
          <w:rFonts w:ascii="XO Thames" w:hAnsi="XO Thames"/>
          <w:sz w:val="28"/>
        </w:rPr>
        <w:t xml:space="preserve"> полномочиями по предоставлению государственных услуг в установленной сфере деятельности, государственных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государственных услуг, и определении размера платы за их оказание».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2.13.2. При предоставлении муниципальной услуги используется ГИСОГД.</w:t>
      </w:r>
    </w:p>
    <w:p w:rsidR="00E369E7" w:rsidRDefault="00E369E7">
      <w:pPr>
        <w:spacing w:after="0" w:line="240" w:lineRule="auto"/>
        <w:ind w:firstLine="737"/>
        <w:jc w:val="both"/>
        <w:rPr>
          <w:rFonts w:ascii="XO Thames" w:hAnsi="XO Thames"/>
        </w:rPr>
      </w:pPr>
    </w:p>
    <w:p w:rsidR="00E369E7" w:rsidRDefault="00151F04">
      <w:pPr>
        <w:pStyle w:val="4"/>
        <w:spacing w:before="0" w:after="0" w:line="240" w:lineRule="auto"/>
        <w:jc w:val="center"/>
      </w:pPr>
      <w:r>
        <w:rPr>
          <w:rFonts w:ascii="XO Thames" w:hAnsi="XO Thames"/>
        </w:rPr>
        <w:t>3</w:t>
      </w:r>
      <w:r w:rsidR="00E174B3">
        <w:rPr>
          <w:rFonts w:ascii="XO Thames" w:hAnsi="XO Thames"/>
        </w:rPr>
        <w:t xml:space="preserve">. Состав, последовательность и сроки </w:t>
      </w:r>
    </w:p>
    <w:p w:rsidR="00E369E7" w:rsidRDefault="00E174B3">
      <w:pPr>
        <w:pStyle w:val="4"/>
        <w:spacing w:before="0" w:after="0" w:line="240" w:lineRule="auto"/>
        <w:jc w:val="center"/>
      </w:pPr>
      <w:r>
        <w:rPr>
          <w:rFonts w:ascii="XO Thames" w:hAnsi="XO Thames"/>
        </w:rPr>
        <w:t>выполнения административных процедур (действий)</w:t>
      </w:r>
    </w:p>
    <w:p w:rsidR="00E369E7" w:rsidRDefault="00E369E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E369E7" w:rsidRDefault="00E174B3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3.1. Исчерпывающий перечень административных процедур</w:t>
      </w:r>
    </w:p>
    <w:p w:rsidR="00E369E7" w:rsidRDefault="00E369E7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1) </w:t>
      </w:r>
      <w:r>
        <w:rPr>
          <w:rFonts w:ascii="XO Thames" w:hAnsi="XO Thames"/>
          <w:sz w:val="28"/>
          <w:highlight w:val="white"/>
        </w:rPr>
        <w:t>прием заявления и документов и (или) информации, необходимых для предоставления муниципальной услуги;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2) </w:t>
      </w:r>
      <w:r>
        <w:rPr>
          <w:rFonts w:ascii="XO Thames" w:hAnsi="XO Thames"/>
          <w:sz w:val="28"/>
          <w:highlight w:val="white"/>
        </w:rPr>
        <w:t>межведомственное информационное взаимодействие;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3) приостановление предоставления муниципальной услуги;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4) принятие решения о предоставлении (об отказе в предоставлении) муниципальной услуги;</w:t>
      </w:r>
    </w:p>
    <w:p w:rsidR="00E369E7" w:rsidRDefault="00E174B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  <w:highlight w:val="white"/>
        </w:rPr>
        <w:t>5) предоставление результата муниципальной услуги.</w:t>
      </w:r>
    </w:p>
    <w:p w:rsidR="00E369E7" w:rsidRDefault="00E369E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3.2. Прием заявления и документов и (или) информации, необходимых для предоставления муниципальной услуги</w:t>
      </w:r>
    </w:p>
    <w:p w:rsidR="00E369E7" w:rsidRDefault="00E369E7">
      <w:pPr>
        <w:spacing w:after="0" w:line="240" w:lineRule="auto"/>
        <w:ind w:firstLine="709"/>
        <w:jc w:val="both"/>
        <w:rPr>
          <w:rFonts w:ascii="XO Thames" w:hAnsi="XO Thames"/>
          <w:i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3.2.1. Основанием для начала выполнения административной процедуры является поступление в Уполномоченный орган заявления о </w:t>
      </w:r>
      <w:r>
        <w:rPr>
          <w:rFonts w:ascii="XO Thames" w:hAnsi="XO Thames"/>
          <w:sz w:val="28"/>
        </w:rPr>
        <w:lastRenderedPageBreak/>
        <w:t>предоставлении муниципальной услуги и прилагаемых к нему документов одним из способов, указанных в пункте 2.5.9 административного регламента.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 3.2.2. Должностным лицом Уполномоченного органа, ответственным за предоставление муниципальной услуги, в зависимости от способа подачи заявления устанавливается личность заявителя, представителя заявителя: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при подаче заявления на Едином портале заявитель, представитель заявителя авторизуются посредством подтвержденной учетной записи в федеральной государственной информационной системе «Единая система идентификац</w:t>
      </w:r>
      <w:proofErr w:type="gramStart"/>
      <w:r>
        <w:rPr>
          <w:rFonts w:ascii="XO Thames" w:hAnsi="XO Thames"/>
          <w:sz w:val="28"/>
        </w:rPr>
        <w:t>ии и ау</w:t>
      </w:r>
      <w:proofErr w:type="gramEnd"/>
      <w:r>
        <w:rPr>
          <w:rFonts w:ascii="XO Thames" w:hAnsi="XO Thames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при личном обращении в Уполномоченный орган – на основании документа, удостоверяющего личность;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при подаче заявления посредством почтовой связи, по электронной почте – проверка сведений о личности заявителя, о документе, удостоверяющем личность заявителя, осуществляется в порядке межведомственного взаимодействия.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3.2.3. Основания для отказа в приеме заявления и прилагаемых к нему документов, необходимых для предоставления муниципальной услуги, отсутствуют.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3.2.4. Муниципальная услуга предоставляется Уполномоченным органом.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3.2.5. Прием Уполномоченным органом заявления, документов и (или) информации, необходимых для предоставления муниципальной услуги, не зависит от места жительства или места пребывания заявителя на территории Вологодской области.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3.2.6. Регистрация заявления и прилагаемых к нему документов осуществляется в соответствии с подразделом 2.10 административного регламента.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3.2.7. Результатом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на рассмотрение зарегистрированного заявления и прилагаемых документов.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3.2.8. Максимальный срок выполнения административной процедуры составляет 1 рабочий день.</w:t>
      </w:r>
    </w:p>
    <w:p w:rsidR="00E369E7" w:rsidRDefault="00E369E7">
      <w:pPr>
        <w:spacing w:after="0" w:line="240" w:lineRule="auto"/>
        <w:ind w:right="2" w:firstLine="709"/>
        <w:jc w:val="both"/>
        <w:rPr>
          <w:rFonts w:ascii="Times New Roman" w:hAnsi="Times New Roman"/>
          <w:i/>
          <w:sz w:val="24"/>
        </w:rPr>
      </w:pPr>
    </w:p>
    <w:p w:rsidR="00E369E7" w:rsidRDefault="00E174B3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3.3. Межведомственное информационное взаимодействие</w:t>
      </w:r>
    </w:p>
    <w:p w:rsidR="00E369E7" w:rsidRDefault="00E369E7">
      <w:pPr>
        <w:spacing w:after="0" w:line="240" w:lineRule="auto"/>
        <w:ind w:firstLine="709"/>
        <w:jc w:val="both"/>
        <w:rPr>
          <w:rFonts w:ascii="XO Thames" w:hAnsi="XO Thames"/>
          <w:i/>
          <w:sz w:val="28"/>
        </w:rPr>
      </w:pPr>
    </w:p>
    <w:p w:rsidR="00E369E7" w:rsidRDefault="00E174B3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При отсутствии оснований для отказа в приеме заявления и</w:t>
      </w:r>
      <w:r>
        <w:rPr>
          <w:rFonts w:ascii="XO Thames" w:hAnsi="XO Thames"/>
          <w:sz w:val="28"/>
        </w:rPr>
        <w:br/>
        <w:t xml:space="preserve">документов к рассмотрению и в случае, если не были представлены документы, предусмотренные пунктом 2.5.7 - 2.5.8 административного регламента, должностное лицо Уполномоченного органа, ответственное за предоставление муниципальной услуги, в день поступления на рассмотрение заявления и прилагаемых документов, направляет соответствующие </w:t>
      </w:r>
      <w:r>
        <w:rPr>
          <w:rFonts w:ascii="XO Thames" w:hAnsi="XO Thames"/>
          <w:sz w:val="28"/>
        </w:rPr>
        <w:lastRenderedPageBreak/>
        <w:t>межведомственные запросы с целью получения документов (сведений):</w:t>
      </w:r>
      <w:proofErr w:type="gramEnd"/>
    </w:p>
    <w:p w:rsidR="00E369E7" w:rsidRDefault="00E174B3">
      <w:pPr>
        <w:widowControl w:val="0"/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а) с использованием федеральной государственной информационной системы «Единая система межведомственного электронного взаимодействия»:</w:t>
      </w:r>
    </w:p>
    <w:p w:rsidR="00E369E7" w:rsidRDefault="00E174B3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о документе, удостоверяющем личность физического лица – в Министерство внутренних дел Российской Федерации с использованием вида сведений «Проверка действительности паспорта» / предусмотренных подпунктом «а» пункта 2 приложения 1 Перечня</w:t>
      </w:r>
      <w:r>
        <w:rPr>
          <w:rFonts w:ascii="XO Thames" w:hAnsi="XO Thames"/>
          <w:sz w:val="28"/>
          <w:vertAlign w:val="superscript"/>
        </w:rPr>
        <w:footnoteReference w:id="2"/>
      </w:r>
      <w:r>
        <w:rPr>
          <w:rFonts w:ascii="XO Thames" w:hAnsi="XO Thames"/>
          <w:sz w:val="28"/>
        </w:rPr>
        <w:t xml:space="preserve"> из федеральной государственной информационной системы ведения Единого федерального информационного регистра, содержащего сведения о населении Российской Федерации (далее – ФГИС ЕРН) – в Федеральную налоговую службу (далее – ФНС России) с использованием вида сведений «Предоставление из ЕРН</w:t>
      </w:r>
      <w:proofErr w:type="gramEnd"/>
      <w:r>
        <w:rPr>
          <w:rFonts w:ascii="XO Thames" w:hAnsi="XO Thames"/>
          <w:sz w:val="28"/>
        </w:rPr>
        <w:t xml:space="preserve"> по запросу сведений об идентификаторах документа, удостоверяющего личность физического лица»;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личности заявителя, представителя заявителя из ФГИС ЕРН, предусмотренных пунктом 1 приложения 1 Перечня</w:t>
      </w:r>
      <w:r>
        <w:rPr>
          <w:rFonts w:ascii="XO Thames" w:hAnsi="XO Thames"/>
          <w:sz w:val="28"/>
          <w:vertAlign w:val="superscript"/>
        </w:rPr>
        <w:t>3</w:t>
      </w:r>
      <w:r>
        <w:rPr>
          <w:rFonts w:ascii="XO Thames" w:hAnsi="XO Thames"/>
          <w:sz w:val="28"/>
        </w:rPr>
        <w:t> – в ФНС России с использованием вида сведений «Предоставление из ЕРН по запросу сведений о физическом лице»;​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выписки из ЕГРЮЛ – в ФНС России с использованием вида сведений «Предоставление выписки из ЕГРЮЛ, ЕГРИП в форме электронного документа»;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выписки из ЕГРИП в ФНС России с использованием вида сведений «Предоставление выписки из ЕГРЮЛ, ЕГРИП в форме электронного документа» / предусмотренных </w:t>
      </w:r>
      <w:hyperlink r:id="rId22" w:history="1">
        <w:r>
          <w:rPr>
            <w:rFonts w:ascii="XO Thames" w:hAnsi="XO Thames"/>
            <w:sz w:val="28"/>
          </w:rPr>
          <w:t>подпунктами «а</w:t>
        </w:r>
      </w:hyperlink>
      <w:r>
        <w:rPr>
          <w:rFonts w:ascii="XO Thames" w:hAnsi="XO Thames"/>
          <w:sz w:val="28"/>
        </w:rPr>
        <w:t xml:space="preserve">» - </w:t>
      </w:r>
      <w:hyperlink r:id="rId23" w:history="1">
        <w:r>
          <w:rPr>
            <w:rFonts w:ascii="XO Thames" w:hAnsi="XO Thames"/>
            <w:sz w:val="28"/>
          </w:rPr>
          <w:t>«з» пункта 11</w:t>
        </w:r>
      </w:hyperlink>
      <w:r>
        <w:rPr>
          <w:rFonts w:ascii="XO Thames" w:hAnsi="XO Thames"/>
          <w:sz w:val="28"/>
        </w:rPr>
        <w:t xml:space="preserve"> приложения 1 Перечня</w:t>
      </w:r>
      <w:r>
        <w:rPr>
          <w:rFonts w:ascii="XO Thames" w:hAnsi="XO Thames"/>
          <w:sz w:val="28"/>
          <w:vertAlign w:val="superscript"/>
        </w:rPr>
        <w:t>3</w:t>
      </w:r>
      <w:r>
        <w:rPr>
          <w:rFonts w:ascii="XO Thames" w:hAnsi="XO Thames"/>
          <w:sz w:val="28"/>
        </w:rPr>
        <w:t xml:space="preserve"> из ФГИС ЕРН сведений о регистрации в качестве индивидуального предпринимателя – в ФНС России с использованием вида сведений «Предоставление из ЕРН по запросу сведений о физическом лице»;</w:t>
      </w:r>
      <w:proofErr w:type="gramEnd"/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выписки из ЕГРН – в Федеральную службу государственной регистрации, кадастра и картографии (далее – </w:t>
      </w:r>
      <w:proofErr w:type="spellStart"/>
      <w:r>
        <w:rPr>
          <w:rFonts w:ascii="XO Thames" w:hAnsi="XO Thames"/>
          <w:sz w:val="28"/>
        </w:rPr>
        <w:t>Росреестр</w:t>
      </w:r>
      <w:proofErr w:type="spellEnd"/>
      <w:r>
        <w:rPr>
          <w:rFonts w:ascii="XO Thames" w:hAnsi="XO Thames"/>
          <w:sz w:val="28"/>
        </w:rPr>
        <w:t>) с использованием вида сведений «Прием обращений в ФГИС ЕГРН»;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правоустанавливающих документов на земельный участок, в том числе соглашения об установлении сервитута, решения об установлении публичного сервитута – в </w:t>
      </w:r>
      <w:proofErr w:type="spellStart"/>
      <w:r>
        <w:rPr>
          <w:rFonts w:ascii="XO Thames" w:hAnsi="XO Thames"/>
          <w:sz w:val="28"/>
        </w:rPr>
        <w:t>Росреестр</w:t>
      </w:r>
      <w:proofErr w:type="spellEnd"/>
      <w:r>
        <w:rPr>
          <w:rFonts w:ascii="XO Thames" w:hAnsi="XO Thames"/>
          <w:sz w:val="28"/>
        </w:rPr>
        <w:t xml:space="preserve"> с использованием вида сведений «Прием обращений в ФГИС ЕГРН»;</w:t>
      </w:r>
    </w:p>
    <w:p w:rsidR="00E369E7" w:rsidRDefault="00E174B3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разрешения на строительство – в </w:t>
      </w:r>
      <w:r>
        <w:rPr>
          <w:rFonts w:ascii="XO Thames" w:hAnsi="XO Thames"/>
          <w:sz w:val="28"/>
          <w:highlight w:val="white"/>
        </w:rPr>
        <w:t>Министерство строительства и жилищно-коммунального хозяйства Р</w:t>
      </w:r>
      <w:r>
        <w:rPr>
          <w:rFonts w:ascii="XO Thames" w:hAnsi="XO Thames"/>
          <w:sz w:val="28"/>
        </w:rPr>
        <w:t xml:space="preserve">оссийской Федерации с использованием вида сведений «Предоставление информации о выданном разрешении на строительство объекта капитального строительства» и (или) </w:t>
      </w:r>
      <w:r>
        <w:rPr>
          <w:rFonts w:ascii="XO Thames" w:hAnsi="XO Thames"/>
          <w:sz w:val="28"/>
        </w:rPr>
        <w:lastRenderedPageBreak/>
        <w:t>ГИС ОГД;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б) без использования федеральной государственной информационной системы «Единая система межведомственного электронного взаимодействия»: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>
        <w:rPr>
          <w:rFonts w:ascii="XO Thames" w:hAnsi="XO Thames"/>
          <w:color w:val="000000" w:themeColor="text1"/>
          <w:sz w:val="28"/>
        </w:rPr>
        <w:t>ГрК</w:t>
      </w:r>
      <w:proofErr w:type="spellEnd"/>
      <w:r>
        <w:rPr>
          <w:rFonts w:ascii="XO Thames" w:hAnsi="XO Thames"/>
          <w:color w:val="000000" w:themeColor="text1"/>
          <w:sz w:val="28"/>
        </w:rPr>
        <w:t xml:space="preserve"> РФ</w:t>
      </w:r>
      <w:r>
        <w:rPr>
          <w:rFonts w:ascii="XO Thames" w:hAnsi="XO Thames"/>
          <w:sz w:val="28"/>
        </w:rPr>
        <w:t xml:space="preserve">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>
        <w:rPr>
          <w:rFonts w:ascii="XO Thames" w:hAnsi="XO Thames"/>
          <w:color w:val="000000" w:themeColor="text1"/>
          <w:sz w:val="28"/>
        </w:rPr>
        <w:t>ГрК</w:t>
      </w:r>
      <w:proofErr w:type="spellEnd"/>
      <w:r>
        <w:rPr>
          <w:rFonts w:ascii="XO Thames" w:hAnsi="XO Thames"/>
          <w:color w:val="000000" w:themeColor="text1"/>
          <w:sz w:val="28"/>
        </w:rPr>
        <w:t xml:space="preserve"> РФ</w:t>
      </w:r>
      <w:r>
        <w:rPr>
          <w:rFonts w:ascii="XO Thames" w:hAnsi="XO Thames"/>
          <w:sz w:val="28"/>
        </w:rPr>
        <w:t xml:space="preserve"> требованиям проектной документации (в том числе с учетом изменений, внесенных в рабочую документацию и являющихся в соответствии с частью 1.3 статьи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 xml:space="preserve">52 </w:t>
      </w:r>
      <w:proofErr w:type="spellStart"/>
      <w:r>
        <w:rPr>
          <w:rFonts w:ascii="XO Thames" w:hAnsi="XO Thames"/>
          <w:color w:val="000000" w:themeColor="text1"/>
          <w:sz w:val="28"/>
        </w:rPr>
        <w:t>ГрК</w:t>
      </w:r>
      <w:proofErr w:type="spellEnd"/>
      <w:r>
        <w:rPr>
          <w:rFonts w:ascii="XO Thames" w:hAnsi="XO Thames"/>
          <w:color w:val="000000" w:themeColor="text1"/>
          <w:sz w:val="28"/>
        </w:rPr>
        <w:t xml:space="preserve"> РФ</w:t>
      </w:r>
      <w:r>
        <w:rPr>
          <w:rFonts w:ascii="XO Thames" w:hAnsi="XO Thames"/>
          <w:sz w:val="28"/>
        </w:rPr>
        <w:t xml:space="preserve">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</w:t>
      </w:r>
      <w:proofErr w:type="spellStart"/>
      <w:r>
        <w:rPr>
          <w:rFonts w:ascii="XO Thames" w:hAnsi="XO Thames"/>
          <w:color w:val="000000" w:themeColor="text1"/>
          <w:sz w:val="28"/>
        </w:rPr>
        <w:t>ГрК</w:t>
      </w:r>
      <w:proofErr w:type="spellEnd"/>
      <w:r>
        <w:rPr>
          <w:rFonts w:ascii="XO Thames" w:hAnsi="XO Thames"/>
          <w:color w:val="000000" w:themeColor="text1"/>
          <w:sz w:val="28"/>
        </w:rPr>
        <w:t xml:space="preserve"> РФ) </w:t>
      </w:r>
      <w:r>
        <w:rPr>
          <w:rFonts w:ascii="XO Thames" w:hAnsi="XO Thames"/>
          <w:sz w:val="28"/>
        </w:rPr>
        <w:t>– в орган государственного строительного надзора;</w:t>
      </w:r>
      <w:proofErr w:type="gramEnd"/>
    </w:p>
    <w:p w:rsidR="00E369E7" w:rsidRDefault="00E174B3">
      <w:pPr>
        <w:widowControl w:val="0"/>
        <w:spacing w:after="0" w:line="240" w:lineRule="auto"/>
        <w:ind w:firstLine="68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заключение органа федерального государственного экологического контроля (надзора), выдаваемое в случаях, предусмотренных </w:t>
      </w:r>
      <w:hyperlink r:id="rId24" w:history="1">
        <w:r>
          <w:rPr>
            <w:rFonts w:ascii="XO Thames" w:hAnsi="XO Thames"/>
            <w:sz w:val="28"/>
          </w:rPr>
          <w:t>частью 5 статьи 54</w:t>
        </w:r>
      </w:hyperlink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– в орган федерального государственного экологического контроля (надзора);</w:t>
      </w:r>
    </w:p>
    <w:p w:rsidR="00E369E7" w:rsidRDefault="00E174B3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если правообладателем сетей инженерно-технического обеспечения являются государственные органы или подведомственные им организации – в орган местного самоуправления;</w:t>
      </w:r>
    </w:p>
    <w:p w:rsidR="00E369E7" w:rsidRDefault="00E174B3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схему, отображающую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объекта, если находится в распоряжении государственных органов или подведомственных им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организациях</w:t>
      </w:r>
      <w:proofErr w:type="gramEnd"/>
      <w:r>
        <w:rPr>
          <w:rFonts w:ascii="XO Thames" w:hAnsi="XO Thames"/>
          <w:sz w:val="28"/>
        </w:rPr>
        <w:t xml:space="preserve"> - в органы местного самоуправления;</w:t>
      </w:r>
    </w:p>
    <w:p w:rsidR="00E369E7" w:rsidRDefault="00E174B3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 - в органы местного самоуправления.</w:t>
      </w:r>
    </w:p>
    <w:p w:rsidR="00E369E7" w:rsidRDefault="00E369E7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</w:p>
    <w:p w:rsidR="00E369E7" w:rsidRDefault="00E174B3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lastRenderedPageBreak/>
        <w:t>3.4. Приостановление предоставления муниципальной услуги</w:t>
      </w:r>
    </w:p>
    <w:p w:rsidR="00E369E7" w:rsidRDefault="00E369E7">
      <w:pPr>
        <w:widowControl w:val="0"/>
        <w:spacing w:after="0" w:line="240" w:lineRule="auto"/>
        <w:ind w:firstLine="709"/>
        <w:jc w:val="both"/>
        <w:rPr>
          <w:rFonts w:ascii="XO Thames" w:hAnsi="XO Thames"/>
          <w:i/>
          <w:sz w:val="28"/>
        </w:rPr>
      </w:pPr>
    </w:p>
    <w:p w:rsidR="00E369E7" w:rsidRDefault="00E174B3">
      <w:pPr>
        <w:spacing w:after="0" w:line="240" w:lineRule="auto"/>
        <w:ind w:right="12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Приостановление предоставления муниципальной услуги не предусмотрено.</w:t>
      </w:r>
    </w:p>
    <w:p w:rsidR="00E369E7" w:rsidRDefault="00E369E7">
      <w:pPr>
        <w:spacing w:after="0" w:line="240" w:lineRule="auto"/>
        <w:ind w:right="120" w:firstLine="709"/>
        <w:jc w:val="both"/>
        <w:rPr>
          <w:rFonts w:ascii="XO Thames" w:hAnsi="XO Thames"/>
          <w:i/>
          <w:sz w:val="28"/>
        </w:rPr>
      </w:pPr>
    </w:p>
    <w:p w:rsidR="00E369E7" w:rsidRDefault="00E174B3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3.5. Принятие решения о предоставлении (об отказе в предоставлении) муниципальной услуги</w:t>
      </w:r>
    </w:p>
    <w:p w:rsidR="00E369E7" w:rsidRDefault="00E369E7">
      <w:pPr>
        <w:spacing w:after="0" w:line="240" w:lineRule="auto"/>
        <w:ind w:firstLine="709"/>
        <w:jc w:val="center"/>
        <w:rPr>
          <w:rFonts w:ascii="XO Thames" w:hAnsi="XO Thames"/>
          <w:i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3.5.1. В случае поступления заявления и прилагаемых документов в электронной форме должностное лицо Уполномоченного органа, ответственное за предоставление муниципальной услуги, в день получения заявления и прилагаемых документов проводит проверку электронной подписи, которой подписаны заявление и прилагаемые документы, в соответствии с требованиями законодательства, предъявляемого к электронным подписям. 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Проверка усиленной неквалифицированной электронной подписи или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Проверка простой электронной подписи не проводится.</w:t>
      </w:r>
    </w:p>
    <w:p w:rsidR="00E369E7" w:rsidRDefault="00E174B3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3.5.2. </w:t>
      </w:r>
      <w:hyperlink r:id="rId25" w:anchor="Par145" w:history="1">
        <w:proofErr w:type="gramStart"/>
        <w:r>
          <w:rPr>
            <w:rFonts w:ascii="XO Thames" w:hAnsi="XO Thames"/>
            <w:sz w:val="28"/>
          </w:rPr>
          <w:t>Если в случае проверки электронной подписи заявителя на документах, указанных</w:t>
        </w:r>
      </w:hyperlink>
      <w:r>
        <w:rPr>
          <w:rFonts w:ascii="XO Thames" w:hAnsi="XO Thames"/>
          <w:sz w:val="28"/>
        </w:rPr>
        <w:t xml:space="preserve"> в пунктах 2.5.1 – 2.5.4 административного регламента, установлено несоблюдение условий признания ее действительности, должностное лицо Уполномоченного органа, ответственное за предоставление муниципальной услуги, в течение 1 рабочего дня со дня окончания указанной проверки готовит решение об отказе в приеме к рассмотрению заявления и прилагаемых документов в виде уведомления с указанием причин отказа</w:t>
      </w:r>
      <w:proofErr w:type="gramEnd"/>
      <w:r>
        <w:rPr>
          <w:rFonts w:ascii="XO Thames" w:hAnsi="XO Thames"/>
          <w:sz w:val="28"/>
        </w:rPr>
        <w:t xml:space="preserve"> за подписью уполномоченного должностного лица Уполномоченного органа.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3.5.3. </w:t>
      </w:r>
      <w:proofErr w:type="gramStart"/>
      <w:r>
        <w:rPr>
          <w:rFonts w:ascii="XO Thames" w:hAnsi="XO Thames"/>
          <w:sz w:val="28"/>
        </w:rPr>
        <w:t>В случае поступления заявления и прилагаемых документов на бумажном носителе, а также в случае, если в результате проверки электронной подписи установлено соблюдение условий признания ее действительности, должностное лицо Уполномоченного органа, ответственное за предоставление муниципальной услуги, проверяет заявление и прилагаемые к нему документы, на наличие (отсутствие) оснований для отказа в предоставлении муниципальной услуги, предусмотренных пунктами 2.7.3 – 2.7.6 административного регламента.</w:t>
      </w:r>
      <w:proofErr w:type="gramEnd"/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3.5.4. </w:t>
      </w:r>
      <w:proofErr w:type="gramStart"/>
      <w:r>
        <w:rPr>
          <w:rFonts w:ascii="XO Thames" w:hAnsi="XO Thames"/>
          <w:sz w:val="28"/>
        </w:rPr>
        <w:t xml:space="preserve">В случае наличия оснований для отказа в предоставлении муниципальной услуги, предусмотренных пунктами 2.7.3 – 2.7.6 </w:t>
      </w:r>
      <w:r>
        <w:rPr>
          <w:rFonts w:ascii="XO Thames" w:hAnsi="XO Thames"/>
          <w:sz w:val="28"/>
        </w:rPr>
        <w:lastRenderedPageBreak/>
        <w:t>административного регламента, должностное лицо Уполномоченного органа, ответственное за предоставление муниципальной услуги, в течение 1 рабочего дня после дня окончания проверки, указанной в пункте 3.5.3 административного регламента, готовит решение об отказе в предоставлении муниципальной услуги в виде</w:t>
      </w:r>
      <w:r w:rsidR="00151F04">
        <w:rPr>
          <w:rFonts w:ascii="XO Thames" w:hAnsi="XO Thames"/>
          <w:i/>
          <w:sz w:val="28"/>
        </w:rPr>
        <w:t xml:space="preserve"> </w:t>
      </w:r>
      <w:r w:rsidR="00151F04" w:rsidRPr="00151F04">
        <w:rPr>
          <w:rFonts w:ascii="XO Thames" w:hAnsi="XO Thames"/>
          <w:sz w:val="28"/>
        </w:rPr>
        <w:t>уведомления на официальном бланке</w:t>
      </w:r>
      <w:r>
        <w:rPr>
          <w:rFonts w:ascii="XO Thames" w:hAnsi="XO Thames"/>
          <w:sz w:val="28"/>
        </w:rPr>
        <w:t xml:space="preserve"> с указанием причин отказа за подписью</w:t>
      </w:r>
      <w:proofErr w:type="gramEnd"/>
      <w:r>
        <w:rPr>
          <w:rFonts w:ascii="XO Thames" w:hAnsi="XO Thames"/>
          <w:sz w:val="28"/>
        </w:rPr>
        <w:t xml:space="preserve"> уполномоченного должностного лица Уполномоченного органа.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3.5.5. </w:t>
      </w:r>
      <w:proofErr w:type="gramStart"/>
      <w:r>
        <w:rPr>
          <w:rFonts w:ascii="XO Thames" w:hAnsi="XO Thames"/>
          <w:sz w:val="28"/>
        </w:rPr>
        <w:t>В случае отсутствия оснований для отказа в предоставлении муниципальной услуги, предусмотренных пунктами 2.7.3 – 2.7.6  административного регламента, должностное лицо Уполномоченного органа, ответственное за предоставление муниципальной услуги, в течение 1 рабочего дня после дня окончания проверки, указанной в пункте 3.5.3 административного регламента готовит разрешение на ввод объекта в эксплуатацию за подписью уполномоченного должностного лица Уполномоченного органа.</w:t>
      </w:r>
      <w:proofErr w:type="gramEnd"/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3.5.6. Максимальный срок выполнения административной процедуры составляет 2 рабочих дня.</w:t>
      </w:r>
    </w:p>
    <w:p w:rsidR="00E369E7" w:rsidRDefault="00E369E7">
      <w:pPr>
        <w:spacing w:after="0" w:line="240" w:lineRule="auto"/>
        <w:ind w:firstLine="709"/>
        <w:jc w:val="center"/>
        <w:rPr>
          <w:rFonts w:ascii="XO Thames" w:hAnsi="XO Thames"/>
          <w:i/>
          <w:sz w:val="28"/>
        </w:rPr>
      </w:pPr>
    </w:p>
    <w:p w:rsidR="00E369E7" w:rsidRDefault="00E174B3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>3.6. Предоставление результата муниципальной услуги</w:t>
      </w:r>
    </w:p>
    <w:p w:rsidR="00E369E7" w:rsidRDefault="00E369E7">
      <w:pPr>
        <w:spacing w:after="0" w:line="240" w:lineRule="auto"/>
        <w:ind w:firstLine="709"/>
        <w:jc w:val="both"/>
        <w:rPr>
          <w:rFonts w:ascii="XO Thames" w:hAnsi="XO Thames"/>
          <w:i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3.6.1. Должностное лицо Уполномоченного органа, ответственное за предоставление муниципальной услуги, в день принятия решения: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а) заносит решение в ГИСОГД;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б) направляет уведомление о принятом решении посредством Единого портала;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в) дополнительно направляет (вручает) решение способом по выбору заявителя, представителя заявителя, указанным в заявлении.</w:t>
      </w:r>
    </w:p>
    <w:p w:rsidR="00E369E7" w:rsidRDefault="00E174B3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3.6.2. Максимальный срок выполнения административной процедуры составляет 1 рабочий день.</w:t>
      </w:r>
    </w:p>
    <w:p w:rsidR="00E369E7" w:rsidRDefault="00E369E7"/>
    <w:p w:rsidR="00151F04" w:rsidRDefault="00151F04"/>
    <w:p w:rsidR="00151F04" w:rsidRPr="009148C5" w:rsidRDefault="00151F04" w:rsidP="00151F0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151F04" w:rsidRPr="009148C5" w:rsidRDefault="00151F04" w:rsidP="00151F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151F04" w:rsidRPr="009148C5" w:rsidRDefault="00151F04" w:rsidP="00151F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1F04" w:rsidRPr="009148C5" w:rsidRDefault="00151F04" w:rsidP="00151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</w:t>
      </w:r>
      <w:r w:rsidRPr="009148C5">
        <w:rPr>
          <w:rFonts w:ascii="Times New Roman" w:hAnsi="Times New Roman" w:cs="Times New Roman"/>
          <w:sz w:val="28"/>
          <w:szCs w:val="28"/>
        </w:rPr>
        <w:lastRenderedPageBreak/>
        <w:t>предоставлению муниципальной услуги, а также за принятием ими решений осуществляют должностные лица, определенные муниципальным правовым актом уполномоченного органа.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4.3. Контроль над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Контроль над полнотой и качеством предоставления муниципальной услуги осуществляют должностные лица, определенные муниципальным правовым актом уполномоченного органа.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Проверки могут быть плановыми (осуществляться на основании плана работы уполномоченного органа) и внеплановыми.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Периодичность проверок: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плановые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- 1 раз в год, внеплановые - по конкретному обращению заявителя.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одного раза в год и тематических проверок - двух раз в год.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Результаты проведения проверок оформляются в виде акта, в котором отмечаются выявленные недостатки и предложения по их устранению,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представляется руководителю уполномоченного органа в течение 10 рабочих дней после завершения проверки.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4.6. Ответственность за неисполнение, ненадлежащее исполнение возложенных обязанностей по предоставлению муниципальной услуги, нарушение требований административного регламента, предусмотренная в соответствии с Трудовым </w:t>
      </w:r>
      <w:hyperlink r:id="rId26">
        <w:r w:rsidRPr="009148C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27">
        <w:r w:rsidRPr="009148C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</w:t>
      </w:r>
      <w:r w:rsidRPr="009148C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об административных правонарушениях, возлагается на лиц, замещающих должности в уполномоченном органе (структурном подразделении уполномоченного органа - при наличии), ответственных за предоставление муниципальной услуги.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4.7. Контроль со стороны граждан, их объединений и организаций за предоставлением муниципальной услуги осуществляется в соответствии с Федеральным </w:t>
      </w:r>
      <w:hyperlink r:id="rId28">
        <w:r w:rsidRPr="009148C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от 21.07.2014 N 212-ФЗ "Об основах общественного контроля в Российской Федерации".</w:t>
      </w:r>
    </w:p>
    <w:p w:rsidR="00151F04" w:rsidRPr="009148C5" w:rsidRDefault="00151F04" w:rsidP="00151F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1F04" w:rsidRPr="009148C5" w:rsidRDefault="00151F04" w:rsidP="00151F0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</w:t>
      </w:r>
    </w:p>
    <w:p w:rsidR="00151F04" w:rsidRPr="009148C5" w:rsidRDefault="00151F04" w:rsidP="00151F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решений и действий (бездействия) органа,</w:t>
      </w:r>
    </w:p>
    <w:p w:rsidR="00151F04" w:rsidRPr="009148C5" w:rsidRDefault="00151F04" w:rsidP="00151F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его</w:t>
      </w:r>
    </w:p>
    <w:p w:rsidR="00151F04" w:rsidRPr="009148C5" w:rsidRDefault="00151F04" w:rsidP="00151F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должностных лиц либо муниципальных служащих</w:t>
      </w:r>
    </w:p>
    <w:p w:rsidR="00151F04" w:rsidRPr="009148C5" w:rsidRDefault="00151F04" w:rsidP="00151F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1F04" w:rsidRPr="009148C5" w:rsidRDefault="00151F04" w:rsidP="00151F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услуги, в досудебном (внесудебном) порядке не лишает их права на обжалование указанных решений, действий (бездействия) в судебном порядке.</w:t>
      </w:r>
      <w:proofErr w:type="gramEnd"/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Вологодской области, муниципальными п</w:t>
      </w:r>
      <w:r>
        <w:rPr>
          <w:rFonts w:ascii="Times New Roman" w:hAnsi="Times New Roman" w:cs="Times New Roman"/>
          <w:sz w:val="28"/>
          <w:szCs w:val="28"/>
        </w:rPr>
        <w:t>равовыми актами 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 для предоставления муниципальной услуги;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</w:t>
      </w:r>
      <w:r>
        <w:rPr>
          <w:rFonts w:ascii="Times New Roman" w:hAnsi="Times New Roman" w:cs="Times New Roman"/>
          <w:sz w:val="28"/>
          <w:szCs w:val="28"/>
        </w:rPr>
        <w:t>равовыми актами 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 для предоставления </w:t>
      </w:r>
      <w:r w:rsidRPr="009148C5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муниципальными пр</w:t>
      </w:r>
      <w:r>
        <w:rPr>
          <w:rFonts w:ascii="Times New Roman" w:hAnsi="Times New Roman" w:cs="Times New Roman"/>
          <w:sz w:val="28"/>
          <w:szCs w:val="28"/>
        </w:rPr>
        <w:t xml:space="preserve">авовыми актами Белозерского </w:t>
      </w:r>
      <w:r w:rsidRPr="009148C5">
        <w:rPr>
          <w:rFonts w:ascii="Times New Roman" w:hAnsi="Times New Roman" w:cs="Times New Roman"/>
          <w:sz w:val="28"/>
          <w:szCs w:val="28"/>
        </w:rPr>
        <w:t>муниципального округа Вологодской области;</w:t>
      </w:r>
      <w:proofErr w:type="gramEnd"/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</w:t>
      </w:r>
      <w:r>
        <w:rPr>
          <w:rFonts w:ascii="Times New Roman" w:hAnsi="Times New Roman" w:cs="Times New Roman"/>
          <w:sz w:val="28"/>
          <w:szCs w:val="28"/>
        </w:rPr>
        <w:t>равовыми актами 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Вологодской области,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  <w:proofErr w:type="gramEnd"/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</w:t>
      </w:r>
      <w:r w:rsidRPr="009148C5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заявитель.</w:t>
      </w:r>
      <w:proofErr w:type="gramEnd"/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 через МФЦ,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48C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48C5">
        <w:rPr>
          <w:rFonts w:ascii="Times New Roman" w:hAnsi="Times New Roman" w:cs="Times New Roman"/>
          <w:sz w:val="28"/>
          <w:szCs w:val="28"/>
        </w:rPr>
        <w:t>, официального сайта уполномоченного органа, Единого портала либо Регионального портала, а также может быть принята при личном приеме заявителя.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либо муниципальных служащих, не позднее следующего рабочего дня со дня ее поступления.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5.4. В досудебном порядке могут быть обжалованы действия (бездействие) и решения должностных лиц уполномоченного органа, муниципальных с</w:t>
      </w:r>
      <w:r>
        <w:rPr>
          <w:rFonts w:ascii="Times New Roman" w:hAnsi="Times New Roman" w:cs="Times New Roman"/>
          <w:sz w:val="28"/>
          <w:szCs w:val="28"/>
        </w:rPr>
        <w:t>лужащих - главе 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151F04" w:rsidRPr="00276666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5.5. </w:t>
      </w:r>
      <w:r w:rsidRPr="00276666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 официального сайта Уполномоченного органа в информационно-телекоммуникационной сети «Интернет», по электронному адресу: adm@bel</w:t>
      </w:r>
      <w:r>
        <w:rPr>
          <w:rFonts w:ascii="Times New Roman" w:hAnsi="Times New Roman" w:cs="Times New Roman"/>
          <w:sz w:val="28"/>
          <w:szCs w:val="28"/>
        </w:rPr>
        <w:t xml:space="preserve">ozer.ru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txt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doc,xls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666">
        <w:rPr>
          <w:rFonts w:ascii="Times New Roman" w:hAnsi="Times New Roman" w:cs="Times New Roman"/>
          <w:sz w:val="28"/>
          <w:szCs w:val="28"/>
        </w:rPr>
        <w:t>Жалоба, полученная посредством электронной почты, распечатывается на бумажном носителе, регистрируется и рассматривается в порядке, установленном пунктами 5.7. – 5.12. настоящего Административного регламента.</w:t>
      </w:r>
    </w:p>
    <w:p w:rsidR="00151F04" w:rsidRPr="009148C5" w:rsidRDefault="00151F04" w:rsidP="00151F04">
      <w:pPr>
        <w:pStyle w:val="ConsPlusNormal"/>
        <w:tabs>
          <w:tab w:val="left" w:pos="4905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5.6. Жалоба должна содержать: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lastRenderedPageBreak/>
        <w:t>1) наименование органа, предоставляющего муниципальную услугу, его должностного лица либо муниципального служащего, решения и действия (бездействие) которых обжалуются;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Жалоба, поступившая в уполномоченный орган, рассматривается в течение пятнадцати рабочих дней со дня ее регистрации, а 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13"/>
      <w:bookmarkEnd w:id="1"/>
      <w:r w:rsidRPr="009148C5">
        <w:rPr>
          <w:rFonts w:ascii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</w:t>
      </w:r>
      <w:r>
        <w:rPr>
          <w:rFonts w:ascii="Times New Roman" w:hAnsi="Times New Roman" w:cs="Times New Roman"/>
          <w:sz w:val="28"/>
          <w:szCs w:val="28"/>
        </w:rPr>
        <w:t>равовыми актами 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округа, а также в иных формах;</w:t>
      </w:r>
      <w:proofErr w:type="gramEnd"/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16"/>
      <w:bookmarkEnd w:id="2"/>
      <w:r w:rsidRPr="009148C5">
        <w:rPr>
          <w:rFonts w:ascii="Times New Roman" w:hAnsi="Times New Roman" w:cs="Times New Roman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313">
        <w:r w:rsidRPr="00961B63">
          <w:rPr>
            <w:rFonts w:ascii="Times New Roman" w:hAnsi="Times New Roman" w:cs="Times New Roman"/>
            <w:sz w:val="28"/>
            <w:szCs w:val="28"/>
          </w:rPr>
          <w:t>пункте 5.8</w:t>
        </w:r>
      </w:hyperlink>
      <w:r w:rsidRPr="00961B63">
        <w:rPr>
          <w:rFonts w:ascii="Times New Roman" w:hAnsi="Times New Roman" w:cs="Times New Roman"/>
          <w:sz w:val="28"/>
          <w:szCs w:val="28"/>
        </w:rPr>
        <w:t xml:space="preserve"> </w:t>
      </w:r>
      <w:r w:rsidRPr="009148C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</w:t>
      </w:r>
      <w:r w:rsidRPr="009148C5">
        <w:rPr>
          <w:rFonts w:ascii="Times New Roman" w:hAnsi="Times New Roman" w:cs="Times New Roman"/>
          <w:sz w:val="28"/>
          <w:szCs w:val="28"/>
        </w:rPr>
        <w:lastRenderedPageBreak/>
        <w:t xml:space="preserve">заявителю, указанном в </w:t>
      </w:r>
      <w:hyperlink w:anchor="P316">
        <w:r w:rsidRPr="00961B63">
          <w:rPr>
            <w:rFonts w:ascii="Times New Roman" w:hAnsi="Times New Roman" w:cs="Times New Roman"/>
            <w:sz w:val="28"/>
            <w:szCs w:val="28"/>
          </w:rPr>
          <w:t>пункте 5.9</w:t>
        </w:r>
      </w:hyperlink>
      <w:r w:rsidRPr="00961B6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дается информация о дейст</w:t>
      </w:r>
      <w:r w:rsidRPr="009148C5">
        <w:rPr>
          <w:rFonts w:ascii="Times New Roman" w:hAnsi="Times New Roman" w:cs="Times New Roman"/>
          <w:sz w:val="28"/>
          <w:szCs w:val="28"/>
        </w:rPr>
        <w:t>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 (в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с порядком, определенным муниципальным правовым актом).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5.11. В случае признания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</w:t>
      </w:r>
      <w:hyperlink w:anchor="P316">
        <w:r w:rsidRPr="00961B63">
          <w:rPr>
            <w:rFonts w:ascii="Times New Roman" w:hAnsi="Times New Roman" w:cs="Times New Roman"/>
            <w:sz w:val="28"/>
            <w:szCs w:val="28"/>
          </w:rPr>
          <w:t>пункте 5.9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51F04" w:rsidRPr="009148C5" w:rsidRDefault="00151F04" w:rsidP="00151F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а также работник, наделенный полномочиями по рассмотрению жалоб, незамедлительно направляют имеющиеся материалы в органы прокуратуры.</w:t>
      </w:r>
    </w:p>
    <w:p w:rsidR="00151F04" w:rsidRPr="009148C5" w:rsidRDefault="00151F04" w:rsidP="00151F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1F04" w:rsidRDefault="00151F04" w:rsidP="00151F04">
      <w:pPr>
        <w:spacing w:after="0" w:line="240" w:lineRule="auto"/>
        <w:ind w:firstLine="709"/>
        <w:jc w:val="both"/>
        <w:rPr>
          <w:rFonts w:ascii="XO Thames" w:hAnsi="XO Thames"/>
        </w:rPr>
      </w:pPr>
    </w:p>
    <w:p w:rsidR="00151F04" w:rsidRDefault="00151F04" w:rsidP="00151F04">
      <w:pPr>
        <w:spacing w:after="0"/>
        <w:ind w:firstLine="709"/>
        <w:jc w:val="both"/>
        <w:rPr>
          <w:rFonts w:ascii="XO Thames" w:hAnsi="XO Thames"/>
          <w:sz w:val="28"/>
          <w:highlight w:val="white"/>
        </w:rPr>
      </w:pPr>
    </w:p>
    <w:p w:rsidR="00151F04" w:rsidRDefault="00151F04" w:rsidP="00151F04">
      <w:pPr>
        <w:spacing w:after="0"/>
        <w:ind w:firstLine="709"/>
        <w:jc w:val="both"/>
        <w:rPr>
          <w:rFonts w:ascii="XO Thames" w:hAnsi="XO Thames"/>
          <w:sz w:val="28"/>
          <w:highlight w:val="white"/>
        </w:rPr>
      </w:pPr>
    </w:p>
    <w:p w:rsidR="00151F04" w:rsidRDefault="00151F04">
      <w:pPr>
        <w:sectPr w:rsidR="00151F04">
          <w:pgSz w:w="11906" w:h="16838"/>
          <w:pgMar w:top="1134" w:right="850" w:bottom="1134" w:left="1701" w:header="0" w:footer="0" w:gutter="0"/>
          <w:cols w:space="720"/>
        </w:sectPr>
      </w:pPr>
    </w:p>
    <w:p w:rsidR="00E369E7" w:rsidRDefault="00E174B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</w:t>
      </w:r>
    </w:p>
    <w:p w:rsidR="00E369E7" w:rsidRDefault="00E174B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E369E7" w:rsidRDefault="00E174B3">
      <w:pPr>
        <w:spacing w:after="0" w:line="240" w:lineRule="auto"/>
        <w:ind w:left="439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6"/>
        </w:rPr>
        <w:t xml:space="preserve">Кому: </w:t>
      </w:r>
      <w:r>
        <w:rPr>
          <w:rFonts w:ascii="Times New Roman" w:hAnsi="Times New Roman"/>
          <w:b/>
          <w:sz w:val="28"/>
        </w:rPr>
        <w:t>______________________________</w:t>
      </w:r>
    </w:p>
    <w:p w:rsidR="00E369E7" w:rsidRDefault="00E174B3">
      <w:pPr>
        <w:spacing w:after="0" w:line="240" w:lineRule="auto"/>
        <w:ind w:left="4395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орган местного самоуправления, уполномоченный выдавать разрешение на ввод объекта в эксплуатацию </w:t>
      </w:r>
    </w:p>
    <w:p w:rsidR="00E369E7" w:rsidRDefault="00E174B3">
      <w:pPr>
        <w:spacing w:after="0" w:line="240" w:lineRule="auto"/>
        <w:ind w:left="4395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sz w:val="28"/>
          <w:vertAlign w:val="superscript"/>
        </w:rPr>
        <w:t xml:space="preserve">             </w:t>
      </w:r>
    </w:p>
    <w:p w:rsidR="00E369E7" w:rsidRDefault="00E174B3">
      <w:pPr>
        <w:spacing w:after="0" w:line="240" w:lineRule="auto"/>
        <w:ind w:left="4395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6"/>
        </w:rPr>
        <w:t>Застройщик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b/>
          <w:sz w:val="28"/>
        </w:rPr>
        <w:t>_____________________</w:t>
      </w:r>
    </w:p>
    <w:p w:rsidR="00E369E7" w:rsidRDefault="00E174B3">
      <w:pPr>
        <w:spacing w:after="0" w:line="240" w:lineRule="auto"/>
        <w:ind w:left="4395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(для юридического лица указывается фирменное наименование, для физического лица указываются фамилия, имя, отчество заявителя; для лица, действующего по доверенности, - фамилия, имя, отчество лица, действующего на основании доверенности)</w:t>
      </w:r>
    </w:p>
    <w:p w:rsidR="00E369E7" w:rsidRDefault="00E3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31"/>
        <w:jc w:val="center"/>
        <w:rPr>
          <w:rFonts w:ascii="Times New Roman" w:hAnsi="Times New Roman"/>
          <w:sz w:val="28"/>
        </w:rPr>
      </w:pPr>
    </w:p>
    <w:p w:rsidR="00E369E7" w:rsidRDefault="00E17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3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Заявление </w:t>
      </w:r>
    </w:p>
    <w:p w:rsidR="00E369E7" w:rsidRDefault="00E17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3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выдаче разрешения на ввод объекта в эксплуатацию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E369E7">
        <w:trPr>
          <w:trHeight w:val="36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заявителе (физическое лицо)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жительства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 - для гражданина,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адрес, 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заявителе (юридическое лицо)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Полное и сокращенное наименование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Местонахождение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8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Должность представителя, </w:t>
            </w:r>
            <w:r>
              <w:rPr>
                <w:rFonts w:ascii="Times New Roman" w:hAnsi="Times New Roman"/>
                <w:sz w:val="28"/>
              </w:rPr>
              <w:lastRenderedPageBreak/>
              <w:t>уполномоченного действовать без доверенности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Контактные телефоны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адрес, 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widowControl w:val="0"/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Контактные телефоны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выдать разрешение на ввод в эксплуатацию </w:t>
      </w:r>
      <w:r>
        <w:rPr>
          <w:rFonts w:ascii="Times New Roman" w:hAnsi="Times New Roman"/>
          <w:sz w:val="28"/>
          <w:u w:val="single"/>
        </w:rPr>
        <w:t>построенного (реконструированного)</w:t>
      </w:r>
      <w:r>
        <w:rPr>
          <w:rFonts w:ascii="Times New Roman" w:hAnsi="Times New Roman"/>
          <w:sz w:val="28"/>
        </w:rPr>
        <w:t xml:space="preserve"> объекта капитального строительства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(ненужное зачеркнуть)</w:t>
      </w: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E369E7" w:rsidRDefault="00E174B3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i/>
        </w:rPr>
        <w:t xml:space="preserve">     (наименование объекта в соответствии проектной документацией)</w:t>
      </w:r>
    </w:p>
    <w:p w:rsidR="00E369E7" w:rsidRDefault="00E174B3">
      <w:pPr>
        <w:tabs>
          <w:tab w:val="left" w:pos="378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земельном участке по адресу_______________________________________</w:t>
      </w:r>
    </w:p>
    <w:p w:rsidR="00E369E7" w:rsidRDefault="00E174B3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i/>
        </w:rPr>
        <w:t xml:space="preserve">    (почтовый адрес)</w:t>
      </w: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E369E7" w:rsidRDefault="00E174B3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(кадастровый номер земельного участка)</w:t>
      </w: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принадлежащем на праве ____________________________________________ </w:t>
      </w:r>
      <w:proofErr w:type="gramEnd"/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proofErr w:type="gramStart"/>
      <w:r>
        <w:rPr>
          <w:rFonts w:ascii="Times New Roman" w:hAnsi="Times New Roman"/>
          <w:i/>
        </w:rPr>
        <w:t>(вид права, на основании которого земельный участок принадлежит застройщику,</w:t>
      </w:r>
      <w:proofErr w:type="gramEnd"/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E369E7" w:rsidRDefault="00E174B3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 также данные о документе, удостоверяющем право)</w:t>
      </w: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__________________________________________________________________,</w:t>
      </w: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включающий участок недр, обособленный водный объект и все, что прочно</w:t>
      </w: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связано с землей, в </w:t>
      </w:r>
      <w:proofErr w:type="spellStart"/>
      <w:r>
        <w:rPr>
          <w:rFonts w:ascii="Times New Roman" w:hAnsi="Times New Roman"/>
          <w:sz w:val="28"/>
        </w:rPr>
        <w:t>т.ч</w:t>
      </w:r>
      <w:proofErr w:type="spellEnd"/>
      <w:r>
        <w:rPr>
          <w:rFonts w:ascii="Times New Roman" w:hAnsi="Times New Roman"/>
          <w:sz w:val="28"/>
        </w:rPr>
        <w:t>. леса, многолетние насаждения, здания, сооружения</w:t>
      </w:r>
      <w:proofErr w:type="gramEnd"/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сообщаю:</w:t>
      </w: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разрешение на строительство объекта получено __________________________________________________________________</w:t>
      </w:r>
    </w:p>
    <w:p w:rsidR="00E369E7" w:rsidRDefault="00E174B3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(дата, номер, срок действия,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</w:rPr>
        <w:t>наименование органа, выдавшего разрешение на строительство)</w:t>
      </w:r>
      <w:r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:rsidR="00E369E7" w:rsidRDefault="00E369E7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>Орган государственного строительного надзора, утвердивший заключение о соответствии построенного, реконструированного объекта капитального строительства _____________________________________________________.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 xml:space="preserve">                                                                                            (наименование органа)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>Решение органа государственного строительного надзора об утверждении заключения о соответствии построенного, реконструированного объекта капитального строительства _________________________________________.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(дата, номер)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>Федеральный орган исполнительной власти, уполномоченный на осуществление федерального государственного экологического надзора___________________________________________________________.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(наименование органа)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>Решение федерального органа исполнительной власти, уполномоченного на осуществление федерального государственного экологического надзора, об утверждении заключения органа федерального государственного экологического надзора_____________________________________________.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(дата, номер)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>Строительство, реконструкция здания, сооружения осуществлялись застройщиком без привлечения средств иных лиц/строительство, реконструкция здания, сооружения осуществлялись с привлечением средств иных лиц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i/>
          <w:sz w:val="28"/>
        </w:rPr>
        <w:t xml:space="preserve"> (</w:t>
      </w:r>
      <w:proofErr w:type="gramStart"/>
      <w:r>
        <w:rPr>
          <w:rFonts w:ascii="Times New Roman" w:hAnsi="Times New Roman"/>
          <w:i/>
          <w:sz w:val="28"/>
        </w:rPr>
        <w:t>н</w:t>
      </w:r>
      <w:proofErr w:type="gramEnd"/>
      <w:r>
        <w:rPr>
          <w:rFonts w:ascii="Times New Roman" w:hAnsi="Times New Roman"/>
          <w:i/>
          <w:sz w:val="28"/>
        </w:rPr>
        <w:t>енужное зачеркнуть)</w:t>
      </w:r>
      <w:r>
        <w:rPr>
          <w:rFonts w:ascii="Times New Roman" w:hAnsi="Times New Roman"/>
          <w:sz w:val="28"/>
        </w:rPr>
        <w:t> </w:t>
      </w:r>
    </w:p>
    <w:p w:rsidR="00E369E7" w:rsidRDefault="00E369E7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75260" cy="17526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74B3" w:rsidRDefault="00E174B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lIns="90000" tIns="47160" rIns="90000" bIns="4716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" o:spid="_x0000_s1026" style="width:13.8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" filled="f" strokeweight=".25pt">
                <v:textbox inset="2.5mm,1.31mm,2.5mm,1.31mm">
                  <w:txbxContent>
                    <w:p w:rsidR="00E174B3" w:rsidRDefault="00E174B3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Подтверждаю, что строительство, реконструкция здания, сооружения осуществлялись застройщиком без привлечения средств иных лиц и  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>
        <w:rPr>
          <w:rFonts w:ascii="Times New Roman" w:hAnsi="Times New Roman"/>
          <w:sz w:val="28"/>
        </w:rPr>
        <w:t>машино</w:t>
      </w:r>
      <w:proofErr w:type="spellEnd"/>
      <w:r>
        <w:rPr>
          <w:rFonts w:ascii="Times New Roman" w:hAnsi="Times New Roman"/>
          <w:sz w:val="28"/>
        </w:rPr>
        <w:t>-места. </w:t>
      </w:r>
      <w:proofErr w:type="gramEnd"/>
    </w:p>
    <w:p w:rsidR="00E369E7" w:rsidRDefault="00E369E7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75260" cy="17526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74B3" w:rsidRDefault="00E174B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lIns="90000" tIns="47160" rIns="90000" bIns="4716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2" o:spid="_x0000_s1027" style="width:13.8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" filled="f" strokeweight=".25pt">
                <v:textbox inset="2.5mm,1.31mm,2.5mm,1.31mm">
                  <w:txbxContent>
                    <w:p w:rsidR="00E174B3" w:rsidRDefault="00E174B3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 w:val="28"/>
        </w:rPr>
        <w:t>Подтверждаю, что строительство, реконструкция здания, сооружения осуществлялись с привлечением средств застройщика и иного лица (</w:t>
      </w:r>
      <w:proofErr w:type="spellStart"/>
      <w:r>
        <w:rPr>
          <w:rFonts w:ascii="Times New Roman" w:hAnsi="Times New Roman"/>
          <w:sz w:val="28"/>
        </w:rPr>
        <w:t>иныхлиц</w:t>
      </w:r>
      <w:proofErr w:type="spellEnd"/>
      <w:r>
        <w:rPr>
          <w:rFonts w:ascii="Times New Roman" w:hAnsi="Times New Roman"/>
          <w:sz w:val="28"/>
        </w:rPr>
        <w:t xml:space="preserve">) и выражаю согласие застройщика и иного лица (иных лиц) на осуществление государственной регистрации права собственности застройщика </w:t>
      </w:r>
      <w:proofErr w:type="gramStart"/>
      <w:r>
        <w:rPr>
          <w:rFonts w:ascii="Times New Roman" w:hAnsi="Times New Roman"/>
          <w:sz w:val="28"/>
        </w:rPr>
        <w:t>и(</w:t>
      </w:r>
      <w:proofErr w:type="gramEnd"/>
      <w:r>
        <w:rPr>
          <w:rFonts w:ascii="Times New Roman" w:hAnsi="Times New Roman"/>
          <w:sz w:val="28"/>
        </w:rPr>
        <w:t xml:space="preserve">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>
        <w:rPr>
          <w:rFonts w:ascii="Times New Roman" w:hAnsi="Times New Roman"/>
          <w:sz w:val="28"/>
        </w:rPr>
        <w:t>машино</w:t>
      </w:r>
      <w:proofErr w:type="spellEnd"/>
      <w:r>
        <w:rPr>
          <w:rFonts w:ascii="Times New Roman" w:hAnsi="Times New Roman"/>
          <w:sz w:val="28"/>
        </w:rPr>
        <w:t>-места.</w:t>
      </w:r>
    </w:p>
    <w:p w:rsidR="00E369E7" w:rsidRDefault="00E369E7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 xml:space="preserve">Сведения об уплате государственной пошлины за осуществление государственной регистрации прав:____________________________________ 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</w:t>
      </w:r>
      <w:proofErr w:type="gramStart"/>
      <w:r>
        <w:rPr>
          <w:rFonts w:ascii="Times New Roman" w:hAnsi="Times New Roman"/>
          <w:i/>
        </w:rPr>
        <w:t>(дата, номер платежного документа; сведения о плательщике:</w:t>
      </w:r>
      <w:proofErr w:type="gramEnd"/>
      <w:r>
        <w:rPr>
          <w:rFonts w:ascii="Times New Roman" w:hAnsi="Times New Roman"/>
          <w:i/>
        </w:rPr>
        <w:t xml:space="preserve"> Ф.И.О (последнее - при наличии)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 </w:t>
      </w:r>
      <w:r>
        <w:rPr>
          <w:rFonts w:ascii="Times New Roman" w:hAnsi="Times New Roman"/>
          <w:i/>
        </w:rPr>
        <w:t>данные документа, удостоверяющего личность - для физических лиц</w:t>
      </w:r>
    </w:p>
    <w:p w:rsidR="00E369E7" w:rsidRDefault="00E369E7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369E7" w:rsidRDefault="00E174B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показатели объекта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8"/>
        <w:gridCol w:w="1295"/>
        <w:gridCol w:w="1530"/>
        <w:gridCol w:w="1473"/>
      </w:tblGrid>
      <w:tr w:rsidR="00E369E7">
        <w:trPr>
          <w:trHeight w:val="773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Единица измерения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проекту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Фактически</w:t>
            </w:r>
          </w:p>
        </w:tc>
      </w:tr>
      <w:tr w:rsidR="00E369E7"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Общие показатели вводимого в эксплуатацию объекта</w:t>
            </w: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Строительный объем - 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куб.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надземной части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куб.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площадь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Площадь нежилых помещений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Площадь встроенно-пристроенных помещений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зданий, сооружений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Объекты непроизводственного назначения</w:t>
            </w:r>
          </w:p>
        </w:tc>
      </w:tr>
      <w:tr w:rsidR="00E369E7"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2.1. </w:t>
            </w:r>
            <w:proofErr w:type="gramStart"/>
            <w:r>
              <w:rPr>
                <w:rFonts w:ascii="Times New Roman" w:hAnsi="Times New Roman"/>
                <w:sz w:val="28"/>
              </w:rPr>
              <w:t>Нежилые объекты (объекты здравоохранения, образования, культуры, отдыха, спорта и т.д.)</w:t>
            </w:r>
            <w:proofErr w:type="gramEnd"/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мест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помещений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Вместимость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этажей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/>
                <w:sz w:val="28"/>
              </w:rPr>
              <w:t>подземных</w:t>
            </w:r>
            <w:proofErr w:type="gramEnd"/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/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/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Сети и системы инженерно-технического обеспечения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Лифты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Эскалаторы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Инвалидные подъемники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Инвалидные подъемники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фундаментов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стен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перекрытий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кровли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показатели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 Объекты жилищного фонда</w:t>
            </w: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Общая площадь жилых помещений (за </w:t>
            </w:r>
            <w:r>
              <w:rPr>
                <w:rFonts w:ascii="Times New Roman" w:hAnsi="Times New Roman"/>
                <w:sz w:val="28"/>
              </w:rPr>
              <w:lastRenderedPageBreak/>
              <w:t>исключением балконов, лоджий, веранд и террас)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кв.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этажей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/>
                <w:sz w:val="28"/>
              </w:rPr>
              <w:t>подземных</w:t>
            </w:r>
            <w:proofErr w:type="gramEnd"/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/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/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секций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секций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квартир/общая площадь, всего</w:t>
            </w:r>
          </w:p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шт./кв.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1-комнатные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шт./кв.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2-комнатные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шт./кв.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3-комнатные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шт./кв.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4-комнатные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шт./кв.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чем 4-комнатные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шт./кв.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кв. 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Сети и системы инженерно-технического обеспечения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Лифты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Эскалаторы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Инвалидные подъемники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фундаментов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стен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перекрытий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кровли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показатели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Объекты производственного назначения</w:t>
            </w:r>
          </w:p>
        </w:tc>
      </w:tr>
      <w:tr w:rsidR="00E369E7"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объекта капитального строительства в соответствии с </w:t>
            </w:r>
            <w:r>
              <w:rPr>
                <w:rFonts w:ascii="Times New Roman" w:hAnsi="Times New Roman"/>
                <w:sz w:val="28"/>
              </w:rPr>
              <w:lastRenderedPageBreak/>
              <w:t>проектной документацией:</w:t>
            </w: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Тип объекта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Мощность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Производительность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Сети и системы инженерно-технического обеспечения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Лифты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Эскалаторы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Инвалидные подъемники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фундаментов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стен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перекрытий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кровли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показатели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Линейные объекты</w:t>
            </w: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(класс)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Протяженность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Тип (КЛ, </w:t>
            </w:r>
            <w:proofErr w:type="gramStart"/>
            <w:r>
              <w:rPr>
                <w:rFonts w:ascii="Times New Roman" w:hAnsi="Times New Roman"/>
                <w:sz w:val="28"/>
              </w:rPr>
              <w:t>ВЛ</w:t>
            </w:r>
            <w:proofErr w:type="gramEnd"/>
            <w:r>
              <w:rPr>
                <w:rFonts w:ascii="Times New Roman" w:hAnsi="Times New Roman"/>
                <w:sz w:val="28"/>
              </w:rPr>
              <w:t>, КВЛ), уровень напряжения линий электропередачи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показатели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      </w: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Класс </w:t>
            </w:r>
            <w:proofErr w:type="spellStart"/>
            <w:r>
              <w:rPr>
                <w:rFonts w:ascii="Times New Roman" w:hAnsi="Times New Roman"/>
                <w:sz w:val="28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Удельный расход тепловой энергии на 1 кв. м площади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кВт * ч/м</w:t>
            </w:r>
            <w:proofErr w:type="gramStart"/>
            <w:r>
              <w:rPr>
                <w:rFonts w:ascii="Times New Roman" w:hAnsi="Times New Roman"/>
                <w:sz w:val="28"/>
              </w:rPr>
              <w:t>2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утепления наружных ограждающих конструкций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Заполнение световых проемов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Приложение: </w:t>
      </w:r>
    </w:p>
    <w:p w:rsidR="00E369E7" w:rsidRDefault="00E174B3">
      <w:pPr>
        <w:numPr>
          <w:ilvl w:val="0"/>
          <w:numId w:val="2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2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2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2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2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________________________________________________________.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Заявитель: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                                    ______________________</w:t>
      </w:r>
    </w:p>
    <w:p w:rsidR="00E369E7" w:rsidRDefault="00E174B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(подпись)                                                                          (Фамилия И.О.)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«_____» ______________ 20__ г.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left="60" w:firstLine="6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выдачи документов (</w:t>
      </w:r>
      <w:proofErr w:type="gramStart"/>
      <w:r>
        <w:rPr>
          <w:rFonts w:ascii="Times New Roman" w:hAnsi="Times New Roman"/>
          <w:sz w:val="28"/>
        </w:rPr>
        <w:t>нужное</w:t>
      </w:r>
      <w:proofErr w:type="gramEnd"/>
      <w:r>
        <w:rPr>
          <w:rFonts w:ascii="Times New Roman" w:hAnsi="Times New Roman"/>
          <w:sz w:val="28"/>
        </w:rPr>
        <w:t xml:space="preserve"> подчеркнуть, указать):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 в Уполномоченном органе; в личном кабинете на Едином портале; в МФЦ; электронная почта_________________________; почтовым отправлением с уведомлением___________________________________________________.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E369E7" w:rsidRDefault="00E369E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«____»_______________20____г.                       _______________________</w:t>
      </w:r>
    </w:p>
    <w:p w:rsidR="00E369E7" w:rsidRDefault="00E174B3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 xml:space="preserve">     (подпись)</w:t>
      </w:r>
    </w:p>
    <w:p w:rsidR="00E369E7" w:rsidRDefault="00E369E7">
      <w:pPr>
        <w:rPr>
          <w:sz w:val="24"/>
        </w:rPr>
      </w:pPr>
    </w:p>
    <w:p w:rsidR="00E369E7" w:rsidRDefault="00E369E7"/>
    <w:p w:rsidR="00E369E7" w:rsidRDefault="00E369E7"/>
    <w:p w:rsidR="00E369E7" w:rsidRDefault="00E369E7">
      <w:pPr>
        <w:rPr>
          <w:rFonts w:ascii="Times New Roman" w:hAnsi="Times New Roman"/>
          <w:sz w:val="28"/>
        </w:rPr>
      </w:pPr>
    </w:p>
    <w:p w:rsidR="00E369E7" w:rsidRDefault="00E369E7">
      <w:pPr>
        <w:rPr>
          <w:rFonts w:ascii="Times New Roman" w:hAnsi="Times New Roman"/>
          <w:sz w:val="28"/>
        </w:rPr>
      </w:pPr>
    </w:p>
    <w:p w:rsidR="00E369E7" w:rsidRDefault="00E369E7">
      <w:pPr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:rsidR="00E369E7" w:rsidRDefault="00E174B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E369E7" w:rsidRDefault="00E174B3">
      <w:pPr>
        <w:spacing w:after="0" w:line="240" w:lineRule="auto"/>
        <w:ind w:left="439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6"/>
        </w:rPr>
        <w:t xml:space="preserve">Кому: </w:t>
      </w:r>
      <w:r>
        <w:rPr>
          <w:rFonts w:ascii="Times New Roman" w:hAnsi="Times New Roman"/>
          <w:b/>
          <w:sz w:val="28"/>
        </w:rPr>
        <w:t>______________________________</w:t>
      </w:r>
    </w:p>
    <w:p w:rsidR="00E369E7" w:rsidRDefault="00E174B3">
      <w:pPr>
        <w:spacing w:after="0" w:line="240" w:lineRule="auto"/>
        <w:ind w:left="4395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орган местного самоуправления, уполномоченный выдавать разрешение на ввод объекта в эксплуатацию </w:t>
      </w:r>
    </w:p>
    <w:p w:rsidR="00E369E7" w:rsidRDefault="00E174B3">
      <w:pPr>
        <w:spacing w:after="0" w:line="240" w:lineRule="auto"/>
        <w:ind w:left="4395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sz w:val="28"/>
          <w:vertAlign w:val="superscript"/>
        </w:rPr>
        <w:lastRenderedPageBreak/>
        <w:t xml:space="preserve">             </w:t>
      </w:r>
    </w:p>
    <w:p w:rsidR="00E369E7" w:rsidRDefault="00E174B3">
      <w:pPr>
        <w:spacing w:after="0" w:line="240" w:lineRule="auto"/>
        <w:ind w:left="4395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6"/>
        </w:rPr>
        <w:t>Застройщик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b/>
          <w:sz w:val="28"/>
        </w:rPr>
        <w:t>_____________________</w:t>
      </w:r>
    </w:p>
    <w:p w:rsidR="00E369E7" w:rsidRDefault="00E174B3">
      <w:pPr>
        <w:spacing w:after="0" w:line="240" w:lineRule="auto"/>
        <w:ind w:left="4395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(для юридического лица указывается фирменное наименование, для физического лица указываются фамилия, имя, отчество заявителя; для лица, действующего по доверенности, - фамилия, имя, отчество лица, действующего на основании доверенности)</w:t>
      </w:r>
    </w:p>
    <w:p w:rsidR="00E369E7" w:rsidRDefault="00E369E7">
      <w:pPr>
        <w:pStyle w:val="10"/>
        <w:spacing w:before="0" w:line="240" w:lineRule="auto"/>
        <w:jc w:val="center"/>
        <w:rPr>
          <w:rFonts w:ascii="Times New Roman" w:hAnsi="Times New Roman"/>
          <w:sz w:val="28"/>
        </w:rPr>
      </w:pPr>
    </w:p>
    <w:p w:rsidR="00E369E7" w:rsidRDefault="00E174B3">
      <w:pPr>
        <w:pStyle w:val="1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E369E7" w:rsidRDefault="00E174B3">
      <w:pPr>
        <w:pStyle w:val="2"/>
        <w:spacing w:after="0"/>
        <w:ind w:right="1"/>
        <w:jc w:val="center"/>
        <w:rPr>
          <w:sz w:val="28"/>
        </w:rPr>
      </w:pPr>
      <w:r>
        <w:rPr>
          <w:sz w:val="28"/>
        </w:rPr>
        <w:t>о внесении изменений в разрешении на ввод объекта в эксплуатацию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E369E7">
        <w:trPr>
          <w:trHeight w:val="36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заявителе (физическое лицо)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жительства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 - для гражданина,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адрес, 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заявителе (юридическое лицо)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Полное и сокращенное наименование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Местонахождение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8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Контактные телефоны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адрес, 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widowControl w:val="0"/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Контактные телефоны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209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ind w:left="120" w:right="120" w:hanging="1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выданном разрешении на ввод объекта в эксплуатацию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ind w:right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 (организация), выдавший (-</w:t>
            </w:r>
            <w:proofErr w:type="spellStart"/>
            <w:r>
              <w:rPr>
                <w:rFonts w:ascii="Times New Roman" w:hAnsi="Times New Roman"/>
                <w:sz w:val="28"/>
              </w:rPr>
              <w:t>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разрешение на ввод объекта 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gramEnd"/>
          </w:p>
          <w:p w:rsidR="00E369E7" w:rsidRDefault="00E174B3">
            <w:pPr>
              <w:spacing w:after="0" w:line="240" w:lineRule="auto"/>
              <w:ind w:right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эксплуатацию (номер, дата документа)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55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Обоснование для внесения изменений в разрешении на ввод объекта</w:t>
            </w:r>
          </w:p>
          <w:p w:rsidR="00E369E7" w:rsidRDefault="00E174B3">
            <w:pPr>
              <w:spacing w:after="0" w:line="240" w:lineRule="auto"/>
              <w:ind w:left="120" w:right="120" w:hanging="1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эксплуатацию</w:t>
            </w:r>
          </w:p>
        </w:tc>
      </w:tr>
      <w:tr w:rsidR="00E369E7">
        <w:trPr>
          <w:trHeight w:val="55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55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ind w:right="3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55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ind w:right="5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Обоснование с указанием реквизита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</w:rPr>
              <w:t>) документа (-</w:t>
            </w:r>
            <w:proofErr w:type="spellStart"/>
            <w:r>
              <w:rPr>
                <w:rFonts w:ascii="Times New Roman" w:hAnsi="Times New Roman"/>
                <w:sz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E369E7" w:rsidRDefault="00E369E7">
      <w:pPr>
        <w:tabs>
          <w:tab w:val="left" w:pos="4001"/>
        </w:tabs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right="13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внести изменения в разрешение на ввод объекта в эксплуатацию.</w:t>
      </w:r>
    </w:p>
    <w:p w:rsidR="00E369E7" w:rsidRDefault="00E369E7">
      <w:pPr>
        <w:tabs>
          <w:tab w:val="left" w:pos="9792"/>
          <w:tab w:val="left" w:pos="9854"/>
        </w:tabs>
        <w:spacing w:after="0" w:line="240" w:lineRule="auto"/>
        <w:ind w:left="215" w:right="549"/>
        <w:jc w:val="both"/>
        <w:rPr>
          <w:rFonts w:ascii="Times New Roman" w:hAnsi="Times New Roman"/>
          <w:sz w:val="28"/>
        </w:rPr>
      </w:pPr>
    </w:p>
    <w:p w:rsidR="00E369E7" w:rsidRDefault="00E174B3">
      <w:pPr>
        <w:tabs>
          <w:tab w:val="left" w:pos="9792"/>
          <w:tab w:val="left" w:pos="9854"/>
        </w:tabs>
        <w:spacing w:after="0" w:line="240" w:lineRule="auto"/>
        <w:ind w:left="215"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Приложение: </w:t>
      </w:r>
    </w:p>
    <w:p w:rsidR="00E369E7" w:rsidRDefault="00E174B3">
      <w:pPr>
        <w:numPr>
          <w:ilvl w:val="0"/>
          <w:numId w:val="3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3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3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________________________________________________________;</w:t>
      </w:r>
    </w:p>
    <w:p w:rsidR="00E369E7" w:rsidRDefault="00E174B3">
      <w:pPr>
        <w:numPr>
          <w:ilvl w:val="0"/>
          <w:numId w:val="3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3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________________________________________________________.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Заявитель: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                                    ______________________</w:t>
      </w:r>
    </w:p>
    <w:p w:rsidR="00E369E7" w:rsidRDefault="00E174B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(подпись)                                                                          (Фамилия И.О.)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«_____» ______________ 20__ г.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left="60" w:firstLine="6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выдачи документов (</w:t>
      </w:r>
      <w:proofErr w:type="gramStart"/>
      <w:r>
        <w:rPr>
          <w:rFonts w:ascii="Times New Roman" w:hAnsi="Times New Roman"/>
          <w:sz w:val="28"/>
        </w:rPr>
        <w:t>нужное</w:t>
      </w:r>
      <w:proofErr w:type="gramEnd"/>
      <w:r>
        <w:rPr>
          <w:rFonts w:ascii="Times New Roman" w:hAnsi="Times New Roman"/>
          <w:sz w:val="28"/>
        </w:rPr>
        <w:t xml:space="preserve"> подчеркнуть, указать):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 в Уполномоченном органе; в личном кабинете на Едином портале; в МФЦ; электронная почта_________________________; почтовым отправлением с уведомлением___________________________________________________.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E369E7" w:rsidRDefault="00E369E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«____»_______________20____г.                       _______________________</w:t>
      </w:r>
    </w:p>
    <w:p w:rsidR="00E369E7" w:rsidRDefault="00E174B3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 xml:space="preserve">     (подпись)</w:t>
      </w:r>
    </w:p>
    <w:p w:rsidR="00E369E7" w:rsidRDefault="00E369E7"/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3</w:t>
      </w:r>
    </w:p>
    <w:p w:rsidR="00E369E7" w:rsidRDefault="00E174B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E369E7" w:rsidRDefault="00E174B3">
      <w:pPr>
        <w:spacing w:after="0" w:line="240" w:lineRule="auto"/>
        <w:ind w:left="439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6"/>
        </w:rPr>
        <w:t xml:space="preserve">Кому: </w:t>
      </w:r>
      <w:r>
        <w:rPr>
          <w:rFonts w:ascii="Times New Roman" w:hAnsi="Times New Roman"/>
          <w:b/>
          <w:sz w:val="28"/>
        </w:rPr>
        <w:t>______________________________</w:t>
      </w:r>
    </w:p>
    <w:p w:rsidR="00E369E7" w:rsidRDefault="00E174B3">
      <w:pPr>
        <w:spacing w:after="0" w:line="240" w:lineRule="auto"/>
        <w:ind w:left="4395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lastRenderedPageBreak/>
        <w:t xml:space="preserve">орган местного самоуправления, уполномоченный выдавать разрешение на ввод объекта в эксплуатацию </w:t>
      </w:r>
    </w:p>
    <w:p w:rsidR="00E369E7" w:rsidRDefault="00E174B3">
      <w:pPr>
        <w:spacing w:after="0" w:line="240" w:lineRule="auto"/>
        <w:ind w:left="4395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sz w:val="28"/>
          <w:vertAlign w:val="superscript"/>
        </w:rPr>
        <w:t xml:space="preserve">             </w:t>
      </w:r>
    </w:p>
    <w:p w:rsidR="00E369E7" w:rsidRDefault="00E174B3">
      <w:pPr>
        <w:spacing w:after="0" w:line="240" w:lineRule="auto"/>
        <w:ind w:left="4395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6"/>
        </w:rPr>
        <w:t>Застройщик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b/>
          <w:sz w:val="28"/>
        </w:rPr>
        <w:t>_____________________</w:t>
      </w:r>
    </w:p>
    <w:p w:rsidR="00E369E7" w:rsidRDefault="00E174B3">
      <w:pPr>
        <w:spacing w:after="0" w:line="240" w:lineRule="auto"/>
        <w:ind w:left="4395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(для юридического лица указывается фирменное наименование, для физического лица указываются фамилия, имя, отчество заявителя; для лица, действующего по доверенности, - фамилия, имя, отчество лица, действующего на основании доверенности)</w:t>
      </w:r>
    </w:p>
    <w:p w:rsidR="00E369E7" w:rsidRDefault="00E369E7">
      <w:pPr>
        <w:pStyle w:val="10"/>
        <w:spacing w:before="0" w:line="240" w:lineRule="auto"/>
        <w:jc w:val="center"/>
        <w:rPr>
          <w:rFonts w:ascii="Times New Roman" w:hAnsi="Times New Roman"/>
          <w:sz w:val="28"/>
        </w:rPr>
      </w:pPr>
    </w:p>
    <w:p w:rsidR="00E369E7" w:rsidRDefault="00E174B3">
      <w:pPr>
        <w:pStyle w:val="1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E369E7" w:rsidRDefault="00E174B3">
      <w:pPr>
        <w:pStyle w:val="2"/>
        <w:spacing w:after="0"/>
        <w:ind w:right="1"/>
        <w:jc w:val="center"/>
        <w:rPr>
          <w:sz w:val="28"/>
        </w:rPr>
      </w:pPr>
      <w:r>
        <w:rPr>
          <w:sz w:val="28"/>
        </w:rPr>
        <w:t>об исправлении допущенных опечаток и ошибок в разрешении на ввод объекта в эксплуатацию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E369E7">
        <w:trPr>
          <w:trHeight w:val="36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заявителе (физическое лицо)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жительства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 - для гражданина,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адрес, 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заявителе (юридическое лицо)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Полное и сокращенное наименование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Местонахождение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8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Должность представителя, уполномоченного действовать без доверенности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Контактные телефоны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адрес, 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widowControl w:val="0"/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Контактные телефоны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55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ind w:left="120" w:right="120" w:hanging="1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выданном разрешении на ввод объекта в эксплуатацию,</w:t>
            </w:r>
          </w:p>
          <w:p w:rsidR="00E369E7" w:rsidRDefault="00E174B3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содержащем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опечатку/ошибку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ind w:right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 (организация), выдавший (-</w:t>
            </w:r>
            <w:proofErr w:type="spellStart"/>
            <w:r>
              <w:rPr>
                <w:rFonts w:ascii="Times New Roman" w:hAnsi="Times New Roman"/>
                <w:sz w:val="28"/>
              </w:rPr>
              <w:t>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разрешение на ввод объекта 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gramEnd"/>
          </w:p>
          <w:p w:rsidR="00E369E7" w:rsidRDefault="00E174B3">
            <w:pPr>
              <w:spacing w:after="0" w:line="240" w:lineRule="auto"/>
              <w:ind w:right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эксплуатацию (номер, дата документа)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55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Обоснование для внесения исправлений в разрешении на ввод объекта</w:t>
            </w:r>
          </w:p>
          <w:p w:rsidR="00E369E7" w:rsidRDefault="00E174B3">
            <w:pPr>
              <w:spacing w:after="0" w:line="240" w:lineRule="auto"/>
              <w:ind w:left="120" w:right="120" w:hanging="1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эксплуатацию</w:t>
            </w:r>
          </w:p>
        </w:tc>
      </w:tr>
      <w:tr w:rsidR="00E369E7">
        <w:trPr>
          <w:trHeight w:val="55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55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ind w:right="3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55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57" w:line="240" w:lineRule="auto"/>
              <w:ind w:right="5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Обоснование с указанием реквизита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</w:rPr>
              <w:t>) документа (-</w:t>
            </w:r>
            <w:proofErr w:type="spellStart"/>
            <w:r>
              <w:rPr>
                <w:rFonts w:ascii="Times New Roman" w:hAnsi="Times New Roman"/>
                <w:sz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57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E369E7" w:rsidRDefault="00E369E7">
      <w:pPr>
        <w:tabs>
          <w:tab w:val="left" w:pos="4001"/>
        </w:tabs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right="13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Прошу внести исправления в разрешение на ввод объекта в эксплуатацию.</w:t>
      </w:r>
    </w:p>
    <w:p w:rsidR="00E369E7" w:rsidRDefault="00E369E7">
      <w:pPr>
        <w:tabs>
          <w:tab w:val="left" w:pos="9792"/>
          <w:tab w:val="left" w:pos="9854"/>
        </w:tabs>
        <w:spacing w:after="0" w:line="240" w:lineRule="auto"/>
        <w:ind w:left="215" w:right="549"/>
        <w:jc w:val="both"/>
        <w:rPr>
          <w:rFonts w:ascii="Times New Roman" w:hAnsi="Times New Roman"/>
          <w:sz w:val="28"/>
        </w:rPr>
      </w:pPr>
    </w:p>
    <w:p w:rsidR="00E369E7" w:rsidRDefault="00E174B3">
      <w:pPr>
        <w:tabs>
          <w:tab w:val="left" w:pos="9792"/>
          <w:tab w:val="left" w:pos="9854"/>
        </w:tabs>
        <w:spacing w:after="0" w:line="240" w:lineRule="auto"/>
        <w:ind w:left="215"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Приложение: </w:t>
      </w:r>
    </w:p>
    <w:p w:rsidR="00E369E7" w:rsidRDefault="00E174B3">
      <w:pPr>
        <w:numPr>
          <w:ilvl w:val="0"/>
          <w:numId w:val="4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4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4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4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4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________________________________________________________.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Заявитель: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                                    ______________________</w:t>
      </w:r>
    </w:p>
    <w:p w:rsidR="00E369E7" w:rsidRDefault="00E174B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(подпись)                                                                          (Фамилия И.О.)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«_____» ______________ 20__ г.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left="60" w:firstLine="6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выдачи документов (</w:t>
      </w:r>
      <w:proofErr w:type="gramStart"/>
      <w:r>
        <w:rPr>
          <w:rFonts w:ascii="Times New Roman" w:hAnsi="Times New Roman"/>
          <w:sz w:val="28"/>
        </w:rPr>
        <w:t>нужное</w:t>
      </w:r>
      <w:proofErr w:type="gramEnd"/>
      <w:r>
        <w:rPr>
          <w:rFonts w:ascii="Times New Roman" w:hAnsi="Times New Roman"/>
          <w:sz w:val="28"/>
        </w:rPr>
        <w:t xml:space="preserve"> подчеркнуть, указать):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 в Уполномоченном органе; в личном кабинете на Едином портале; в МФЦ; электронная почта_________________________; почтовым отправлением с уведомлением___________________________________________________.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E369E7" w:rsidRDefault="00E369E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«____»_______________20____г.                       _______________________</w:t>
      </w:r>
    </w:p>
    <w:p w:rsidR="00E369E7" w:rsidRDefault="00E174B3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 xml:space="preserve">     (подпись)</w:t>
      </w:r>
    </w:p>
    <w:p w:rsidR="00E369E7" w:rsidRDefault="00E369E7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369E7">
      <w:pPr>
        <w:rPr>
          <w:rFonts w:ascii="Times New Roman" w:hAnsi="Times New Roman"/>
          <w:sz w:val="28"/>
        </w:rPr>
      </w:pPr>
    </w:p>
    <w:p w:rsidR="00E369E7" w:rsidRDefault="00E369E7"/>
    <w:p w:rsidR="00E369E7" w:rsidRDefault="00E369E7"/>
    <w:p w:rsidR="00E369E7" w:rsidRDefault="00E369E7"/>
    <w:p w:rsidR="00E369E7" w:rsidRDefault="00E369E7"/>
    <w:p w:rsidR="00E369E7" w:rsidRDefault="00E369E7"/>
    <w:p w:rsidR="00E369E7" w:rsidRDefault="00E369E7"/>
    <w:p w:rsidR="00E369E7" w:rsidRDefault="00E369E7"/>
    <w:p w:rsidR="00E369E7" w:rsidRDefault="00E369E7">
      <w:pPr>
        <w:rPr>
          <w:rFonts w:ascii="Times New Roman" w:hAnsi="Times New Roman"/>
          <w:sz w:val="28"/>
        </w:rPr>
      </w:pPr>
    </w:p>
    <w:p w:rsidR="00E369E7" w:rsidRDefault="00E369E7">
      <w:pPr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4</w:t>
      </w:r>
    </w:p>
    <w:p w:rsidR="00E369E7" w:rsidRDefault="00E174B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 административному регламенту</w:t>
      </w:r>
    </w:p>
    <w:p w:rsidR="00E369E7" w:rsidRDefault="00E174B3">
      <w:pPr>
        <w:spacing w:after="0" w:line="240" w:lineRule="auto"/>
        <w:ind w:left="439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6"/>
        </w:rPr>
        <w:t xml:space="preserve">Кому: </w:t>
      </w:r>
      <w:r>
        <w:rPr>
          <w:rFonts w:ascii="Times New Roman" w:hAnsi="Times New Roman"/>
          <w:b/>
          <w:sz w:val="28"/>
        </w:rPr>
        <w:t>______________________________</w:t>
      </w:r>
    </w:p>
    <w:p w:rsidR="00E369E7" w:rsidRDefault="00E174B3">
      <w:pPr>
        <w:spacing w:after="0" w:line="240" w:lineRule="auto"/>
        <w:ind w:left="4395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орган местного самоуправления, уполномоченный выдавать разрешение на ввод объекта в эксплуатацию </w:t>
      </w:r>
    </w:p>
    <w:p w:rsidR="00E369E7" w:rsidRDefault="00E174B3">
      <w:pPr>
        <w:spacing w:after="0" w:line="240" w:lineRule="auto"/>
        <w:ind w:left="4395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sz w:val="28"/>
          <w:vertAlign w:val="superscript"/>
        </w:rPr>
        <w:t xml:space="preserve">             </w:t>
      </w:r>
    </w:p>
    <w:p w:rsidR="00E369E7" w:rsidRDefault="00E174B3">
      <w:pPr>
        <w:spacing w:after="0" w:line="240" w:lineRule="auto"/>
        <w:ind w:left="4395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6"/>
        </w:rPr>
        <w:t>Застройщик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b/>
          <w:sz w:val="28"/>
        </w:rPr>
        <w:t>_____________________</w:t>
      </w:r>
    </w:p>
    <w:p w:rsidR="00E369E7" w:rsidRDefault="00E174B3">
      <w:pPr>
        <w:spacing w:after="0" w:line="240" w:lineRule="auto"/>
        <w:ind w:left="4395"/>
        <w:jc w:val="both"/>
      </w:pPr>
      <w:r>
        <w:rPr>
          <w:rFonts w:ascii="Times New Roman" w:hAnsi="Times New Roman"/>
          <w:i/>
          <w:sz w:val="20"/>
        </w:rPr>
        <w:t>(для юридического лица указывается фирменное наименование, для физического лица указываются фамилия, имя, отчество заявителя; для лица, действующего по доверенности, - фамилия, имя, отчество лица, действующего на основании доверенности)</w:t>
      </w:r>
    </w:p>
    <w:p w:rsidR="00E369E7" w:rsidRDefault="00E369E7"/>
    <w:p w:rsidR="00E369E7" w:rsidRDefault="00E174B3">
      <w:pPr>
        <w:pStyle w:val="1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E369E7" w:rsidRDefault="00E174B3">
      <w:pPr>
        <w:pStyle w:val="2"/>
        <w:spacing w:after="0"/>
        <w:ind w:right="1"/>
        <w:jc w:val="center"/>
        <w:rPr>
          <w:sz w:val="28"/>
        </w:rPr>
      </w:pPr>
      <w:r>
        <w:rPr>
          <w:sz w:val="28"/>
        </w:rPr>
        <w:t>о выдаче дубликата разрешения на ввод объекта в эксплуатацию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E369E7">
        <w:trPr>
          <w:trHeight w:val="36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заявителе (физическое лицо)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жительства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 - для гражданина,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адрес, 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заявителе (юридическое лицо)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Полное и сокращенное наименование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Местонахождение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8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Должность представителя, </w:t>
            </w:r>
            <w:r>
              <w:rPr>
                <w:rFonts w:ascii="Times New Roman" w:hAnsi="Times New Roman"/>
                <w:sz w:val="28"/>
              </w:rPr>
              <w:lastRenderedPageBreak/>
              <w:t>уполномоченного действовать без доверенности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Контактные телефоны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адрес, 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Контактные телефоны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9E7">
        <w:trPr>
          <w:trHeight w:val="316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ind w:left="120" w:right="120" w:hanging="1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выданном разрешении на ввод объекта в эксплуатацию,</w:t>
            </w:r>
          </w:p>
        </w:tc>
      </w:tr>
      <w:tr w:rsidR="00E369E7">
        <w:trPr>
          <w:trHeight w:val="3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17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Орган, выдавший разрешение на ввод объекта в эксплуатацию (номер, дата документа)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E7" w:rsidRDefault="00E36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369E7" w:rsidRDefault="00E369E7">
      <w:pPr>
        <w:spacing w:after="0" w:line="240" w:lineRule="auto"/>
        <w:ind w:right="131" w:firstLine="567"/>
        <w:jc w:val="both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right="13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выдать дубликат разрешения на ввод объекта в эксплуатацию.</w:t>
      </w:r>
    </w:p>
    <w:p w:rsidR="00E369E7" w:rsidRDefault="00E369E7">
      <w:pPr>
        <w:spacing w:after="0" w:line="240" w:lineRule="auto"/>
        <w:ind w:right="131" w:firstLine="567"/>
        <w:jc w:val="both"/>
        <w:rPr>
          <w:rFonts w:ascii="Times New Roman" w:hAnsi="Times New Roman"/>
          <w:sz w:val="28"/>
        </w:rPr>
      </w:pPr>
    </w:p>
    <w:p w:rsidR="00E369E7" w:rsidRDefault="00E174B3">
      <w:pPr>
        <w:tabs>
          <w:tab w:val="left" w:pos="9792"/>
          <w:tab w:val="left" w:pos="9854"/>
        </w:tabs>
        <w:spacing w:after="0" w:line="240" w:lineRule="auto"/>
        <w:ind w:left="215"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Приложение: </w:t>
      </w:r>
    </w:p>
    <w:p w:rsidR="00E369E7" w:rsidRDefault="00E174B3">
      <w:pPr>
        <w:numPr>
          <w:ilvl w:val="0"/>
          <w:numId w:val="5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5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5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________________________________________________________;</w:t>
      </w:r>
    </w:p>
    <w:p w:rsidR="00E369E7" w:rsidRDefault="00E174B3">
      <w:pPr>
        <w:numPr>
          <w:ilvl w:val="0"/>
          <w:numId w:val="5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________________________________________________________.</w:t>
      </w: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Заявитель: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                                    ______________________</w:t>
      </w:r>
    </w:p>
    <w:p w:rsidR="00E369E7" w:rsidRDefault="00E174B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(подпись)                                                                           (Фамилия И.О.)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«_____» ______________ 20__ г.</w:t>
      </w:r>
    </w:p>
    <w:p w:rsidR="00E369E7" w:rsidRDefault="00E369E7">
      <w:pPr>
        <w:spacing w:after="0" w:line="240" w:lineRule="auto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ind w:left="60" w:firstLine="6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выдачи документов (</w:t>
      </w:r>
      <w:proofErr w:type="gramStart"/>
      <w:r>
        <w:rPr>
          <w:rFonts w:ascii="Times New Roman" w:hAnsi="Times New Roman"/>
          <w:sz w:val="28"/>
        </w:rPr>
        <w:t>нужное</w:t>
      </w:r>
      <w:proofErr w:type="gramEnd"/>
      <w:r>
        <w:rPr>
          <w:rFonts w:ascii="Times New Roman" w:hAnsi="Times New Roman"/>
          <w:sz w:val="28"/>
        </w:rPr>
        <w:t xml:space="preserve"> подчеркнуть, указать):</w:t>
      </w:r>
    </w:p>
    <w:p w:rsidR="00E369E7" w:rsidRDefault="00E174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 в Уполномоченном органе; в личном кабинете на Едином портале; в МФЦ; электронная почта_________________________; почтовым отправлением с уведомлением________________________________________.</w:t>
      </w:r>
    </w:p>
    <w:p w:rsidR="00E369E7" w:rsidRDefault="00E369E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369E7" w:rsidRDefault="00E17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«____»_______________20____г.                       _______________________</w:t>
      </w:r>
    </w:p>
    <w:p w:rsidR="00E369E7" w:rsidRDefault="00E174B3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4"/>
        </w:rPr>
        <w:t xml:space="preserve">   (подпись)</w:t>
      </w:r>
    </w:p>
    <w:sectPr w:rsidR="00E369E7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47" w:rsidRDefault="00DC4F47">
      <w:pPr>
        <w:spacing w:after="0" w:line="240" w:lineRule="auto"/>
      </w:pPr>
      <w:r>
        <w:separator/>
      </w:r>
    </w:p>
  </w:endnote>
  <w:endnote w:type="continuationSeparator" w:id="0">
    <w:p w:rsidR="00DC4F47" w:rsidRDefault="00DC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47" w:rsidRDefault="00DC4F47">
      <w:pPr>
        <w:spacing w:after="0" w:line="240" w:lineRule="auto"/>
      </w:pPr>
      <w:r>
        <w:separator/>
      </w:r>
    </w:p>
  </w:footnote>
  <w:footnote w:type="continuationSeparator" w:id="0">
    <w:p w:rsidR="00DC4F47" w:rsidRDefault="00DC4F47">
      <w:pPr>
        <w:spacing w:after="0" w:line="240" w:lineRule="auto"/>
      </w:pPr>
      <w:r>
        <w:continuationSeparator/>
      </w:r>
    </w:p>
  </w:footnote>
  <w:footnote w:id="1">
    <w:p w:rsidR="00E174B3" w:rsidRDefault="00E174B3">
      <w:pPr>
        <w:pStyle w:val="Footnote11"/>
        <w:jc w:val="both"/>
        <w:rPr>
          <w:rFonts w:ascii="XO Thames" w:hAnsi="XO Thames"/>
          <w:i/>
          <w:sz w:val="18"/>
          <w:highlight w:val="white"/>
        </w:rPr>
      </w:pPr>
      <w:r>
        <w:rPr>
          <w:rFonts w:ascii="XO Thames" w:hAnsi="XO Thames"/>
          <w:i/>
          <w:sz w:val="18"/>
          <w:highlight w:val="white"/>
          <w:vertAlign w:val="superscript"/>
        </w:rPr>
        <w:footnoteRef/>
      </w:r>
      <w:r>
        <w:rPr>
          <w:rFonts w:ascii="XO Thames" w:hAnsi="XO Thames"/>
          <w:sz w:val="28"/>
          <w:highlight w:val="white"/>
        </w:rPr>
        <w:t xml:space="preserve"> </w:t>
      </w:r>
      <w:proofErr w:type="gramStart"/>
      <w:r>
        <w:rPr>
          <w:rFonts w:ascii="XO Thames" w:hAnsi="XO Thames"/>
          <w:i/>
          <w:sz w:val="18"/>
          <w:highlight w:val="white"/>
        </w:rPr>
        <w:t xml:space="preserve">положения данного подраздела, касающиеся обеспечения доступности для инвалидов помещений, в которых предоставляется государственная услуга, применяются с учетом требований законодательства Российской Федерации о социальной защите инвалидов, в том числе </w:t>
      </w:r>
      <w:hyperlink r:id="rId1" w:history="1">
        <w:r>
          <w:rPr>
            <w:rFonts w:ascii="XO Thames" w:hAnsi="XO Thames"/>
            <w:i/>
            <w:sz w:val="18"/>
            <w:highlight w:val="white"/>
          </w:rPr>
          <w:t>части 3 статьи 26</w:t>
        </w:r>
      </w:hyperlink>
      <w:r>
        <w:rPr>
          <w:rFonts w:ascii="XO Thames" w:hAnsi="XO Thames"/>
          <w:i/>
          <w:sz w:val="18"/>
          <w:highlight w:val="white"/>
        </w:rPr>
        <w:t xml:space="preserve">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</w:t>
      </w:r>
      <w:proofErr w:type="gramEnd"/>
      <w:r>
        <w:rPr>
          <w:rFonts w:ascii="XO Thames" w:hAnsi="XO Thames"/>
          <w:i/>
          <w:sz w:val="18"/>
          <w:highlight w:val="white"/>
        </w:rPr>
        <w:t xml:space="preserve"> </w:t>
      </w:r>
      <w:proofErr w:type="gramStart"/>
      <w:r>
        <w:rPr>
          <w:rFonts w:ascii="XO Thames" w:hAnsi="XO Thames"/>
          <w:i/>
          <w:sz w:val="18"/>
          <w:highlight w:val="white"/>
        </w:rPr>
        <w:t>правах</w:t>
      </w:r>
      <w:proofErr w:type="gramEnd"/>
      <w:r>
        <w:rPr>
          <w:rFonts w:ascii="XO Thames" w:hAnsi="XO Thames"/>
          <w:i/>
          <w:sz w:val="18"/>
          <w:highlight w:val="white"/>
        </w:rPr>
        <w:t xml:space="preserve"> инвалидов»</w:t>
      </w:r>
    </w:p>
    <w:p w:rsidR="00E174B3" w:rsidRDefault="00E174B3">
      <w:pPr>
        <w:pStyle w:val="Footnote11"/>
        <w:spacing w:after="40"/>
      </w:pPr>
    </w:p>
  </w:footnote>
  <w:footnote w:id="2">
    <w:p w:rsidR="00E174B3" w:rsidRDefault="00E174B3">
      <w:pPr>
        <w:pStyle w:val="Footnote"/>
        <w:widowControl w:val="0"/>
        <w:spacing w:after="0"/>
        <w:jc w:val="both"/>
        <w:rPr>
          <w:rFonts w:ascii="XO Thames" w:hAnsi="XO Thames"/>
        </w:rPr>
      </w:pPr>
      <w:r>
        <w:rPr>
          <w:rFonts w:ascii="XO Thames" w:hAnsi="XO Thames"/>
          <w:vertAlign w:val="superscript"/>
        </w:rPr>
        <w:footnoteRef/>
      </w:r>
      <w:proofErr w:type="gramStart"/>
      <w:r>
        <w:rPr>
          <w:rFonts w:ascii="XO Thames" w:hAnsi="XO Thames"/>
        </w:rPr>
        <w:t>постановление Правительства Российской Федерации от 9 октября 2021 года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Федерации». 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C5840"/>
    <w:multiLevelType w:val="multilevel"/>
    <w:tmpl w:val="98267FE2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360"/>
      </w:pPr>
    </w:lvl>
  </w:abstractNum>
  <w:abstractNum w:abstractNumId="1">
    <w:nsid w:val="384D3095"/>
    <w:multiLevelType w:val="multilevel"/>
    <w:tmpl w:val="DD78D10E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  <w:rPr>
        <w:rFonts w:ascii="XO Thames" w:hAnsi="XO Thames"/>
      </w:r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360"/>
      </w:pPr>
    </w:lvl>
  </w:abstractNum>
  <w:abstractNum w:abstractNumId="2">
    <w:nsid w:val="52026B6C"/>
    <w:multiLevelType w:val="hybridMultilevel"/>
    <w:tmpl w:val="E2D6E95A"/>
    <w:lvl w:ilvl="0" w:tplc="3C9E0D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7187A8E"/>
    <w:multiLevelType w:val="multilevel"/>
    <w:tmpl w:val="DA80F732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360"/>
      </w:pPr>
    </w:lvl>
  </w:abstractNum>
  <w:abstractNum w:abstractNumId="4">
    <w:nsid w:val="67336711"/>
    <w:multiLevelType w:val="multilevel"/>
    <w:tmpl w:val="8BBC1180"/>
    <w:lvl w:ilvl="0">
      <w:start w:val="1"/>
      <w:numFmt w:val="upperRoman"/>
      <w:lvlText w:val="%1."/>
      <w:lvlJc w:val="left"/>
      <w:pPr>
        <w:widowControl/>
        <w:tabs>
          <w:tab w:val="left" w:pos="0"/>
        </w:tabs>
        <w:ind w:left="1260" w:hanging="72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34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50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660" w:hanging="180"/>
      </w:pPr>
    </w:lvl>
  </w:abstractNum>
  <w:abstractNum w:abstractNumId="5">
    <w:nsid w:val="749F3F6D"/>
    <w:multiLevelType w:val="multilevel"/>
    <w:tmpl w:val="D8781634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9E7"/>
    <w:rsid w:val="00151F04"/>
    <w:rsid w:val="008B6985"/>
    <w:rsid w:val="00984AAF"/>
    <w:rsid w:val="00BF3F37"/>
    <w:rsid w:val="00DC4F47"/>
    <w:rsid w:val="00DE2E3B"/>
    <w:rsid w:val="00E174B3"/>
    <w:rsid w:val="00E369E7"/>
    <w:rsid w:val="00F5789C"/>
    <w:rsid w:val="00F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aption11">
    <w:name w:val="Caption11"/>
    <w:link w:val="Caption110"/>
    <w:rPr>
      <w:rFonts w:ascii="Calibri" w:hAnsi="Calibri"/>
      <w:b/>
      <w:color w:val="4F81BD" w:themeColor="accent1"/>
      <w:sz w:val="18"/>
    </w:rPr>
  </w:style>
  <w:style w:type="character" w:customStyle="1" w:styleId="Caption110">
    <w:name w:val="Caption11"/>
    <w:link w:val="Caption11"/>
    <w:rPr>
      <w:rFonts w:ascii="Calibri" w:hAnsi="Calibri"/>
      <w:b/>
      <w:color w:val="4F81BD" w:themeColor="accent1"/>
      <w:spacing w:val="0"/>
      <w:sz w:val="18"/>
    </w:rPr>
  </w:style>
  <w:style w:type="paragraph" w:customStyle="1" w:styleId="2111">
    <w:name w:val="Основной текст с отступом 2111"/>
    <w:basedOn w:val="a"/>
    <w:link w:val="21110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21110">
    <w:name w:val="Основной текст с отступом 2111"/>
    <w:basedOn w:val="1"/>
    <w:link w:val="2111"/>
    <w:rPr>
      <w:rFonts w:ascii="Times New Roman" w:hAnsi="Times New Roman"/>
      <w:color w:val="000000"/>
      <w:spacing w:val="0"/>
      <w:sz w:val="24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Heading111">
    <w:name w:val="Heading 111"/>
    <w:link w:val="Heading1110"/>
    <w:rPr>
      <w:rFonts w:ascii="XO Thames" w:hAnsi="XO Thames"/>
      <w:b/>
      <w:sz w:val="32"/>
    </w:rPr>
  </w:style>
  <w:style w:type="character" w:customStyle="1" w:styleId="Heading1110">
    <w:name w:val="Heading 111"/>
    <w:link w:val="Heading111"/>
    <w:rPr>
      <w:rFonts w:ascii="XO Thames" w:hAnsi="XO Thames"/>
      <w:b/>
      <w:color w:val="000000"/>
      <w:spacing w:val="0"/>
      <w:sz w:val="3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pacing w:val="0"/>
      <w:sz w:val="22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110">
    <w:name w:val="Текст сноски Знак11"/>
    <w:basedOn w:val="111"/>
    <w:link w:val="112"/>
    <w:rPr>
      <w:rFonts w:ascii="Calibri" w:hAnsi="Calibri"/>
      <w:sz w:val="20"/>
    </w:rPr>
  </w:style>
  <w:style w:type="character" w:customStyle="1" w:styleId="112">
    <w:name w:val="Текст сноски Знак11"/>
    <w:basedOn w:val="1110"/>
    <w:link w:val="110"/>
    <w:rPr>
      <w:rFonts w:ascii="Calibri" w:hAnsi="Calibri"/>
      <w:color w:val="000000"/>
      <w:spacing w:val="0"/>
      <w:sz w:val="20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styleId="a3">
    <w:name w:val="TOC Heading"/>
    <w:link w:val="a4"/>
    <w:pPr>
      <w:spacing w:after="200" w:line="276" w:lineRule="auto"/>
    </w:pPr>
  </w:style>
  <w:style w:type="character" w:customStyle="1" w:styleId="a4">
    <w:name w:val="Заголовок оглавления Знак"/>
    <w:link w:val="a3"/>
    <w:rPr>
      <w:rFonts w:asciiTheme="minorHAnsi" w:hAnsiTheme="minorHAnsi"/>
      <w:color w:val="000000"/>
      <w:spacing w:val="0"/>
      <w:sz w:val="2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paragraph" w:customStyle="1" w:styleId="12">
    <w:name w:val="Символ сноски1"/>
    <w:basedOn w:val="DefaultParagraphFont11"/>
    <w:link w:val="13"/>
    <w:rPr>
      <w:vertAlign w:val="superscript"/>
    </w:rPr>
  </w:style>
  <w:style w:type="character" w:customStyle="1" w:styleId="13">
    <w:name w:val="Символ сноски1"/>
    <w:basedOn w:val="DefaultParagraphFont110"/>
    <w:link w:val="1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Heading1Char11">
    <w:name w:val="Heading 1 Char11"/>
    <w:basedOn w:val="DefaultParagraphFont11"/>
    <w:link w:val="Heading1Char110"/>
    <w:rPr>
      <w:rFonts w:ascii="Arial" w:hAnsi="Arial"/>
      <w:sz w:val="40"/>
    </w:rPr>
  </w:style>
  <w:style w:type="character" w:customStyle="1" w:styleId="Heading1Char110">
    <w:name w:val="Heading 1 Char11"/>
    <w:basedOn w:val="DefaultParagraphFont110"/>
    <w:link w:val="Heading1Char11"/>
    <w:rPr>
      <w:rFonts w:ascii="Arial" w:hAnsi="Arial"/>
      <w:color w:val="000000"/>
      <w:spacing w:val="0"/>
      <w:sz w:val="4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styleId="a5">
    <w:name w:val="index heading"/>
    <w:basedOn w:val="14"/>
    <w:link w:val="a6"/>
  </w:style>
  <w:style w:type="character" w:customStyle="1" w:styleId="a6">
    <w:name w:val="Указатель Знак"/>
    <w:basedOn w:val="15"/>
    <w:link w:val="a5"/>
    <w:rPr>
      <w:rFonts w:ascii="Liberation Sans" w:hAnsi="Liberation Sans"/>
      <w:color w:val="000000"/>
      <w:spacing w:val="0"/>
      <w:sz w:val="28"/>
    </w:rPr>
  </w:style>
  <w:style w:type="paragraph" w:customStyle="1" w:styleId="Contents51">
    <w:name w:val="Contents 51"/>
    <w:link w:val="Contents510"/>
    <w:rPr>
      <w:rFonts w:ascii="XO Thames" w:hAnsi="XO Thames"/>
      <w:sz w:val="28"/>
    </w:rPr>
  </w:style>
  <w:style w:type="character" w:customStyle="1" w:styleId="Contents510">
    <w:name w:val="Contents 51"/>
    <w:link w:val="Contents51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BodyText211">
    <w:name w:val="Body Text 211"/>
    <w:basedOn w:val="a"/>
    <w:link w:val="BodyText2110"/>
    <w:pPr>
      <w:spacing w:after="120" w:line="480" w:lineRule="auto"/>
    </w:pPr>
  </w:style>
  <w:style w:type="character" w:customStyle="1" w:styleId="BodyText2110">
    <w:name w:val="Body Text 211"/>
    <w:basedOn w:val="1"/>
    <w:link w:val="BodyText211"/>
    <w:rPr>
      <w:rFonts w:asciiTheme="minorHAnsi" w:hAnsiTheme="minorHAnsi"/>
      <w:color w:val="000000"/>
      <w:spacing w:val="0"/>
      <w:sz w:val="22"/>
    </w:rPr>
  </w:style>
  <w:style w:type="paragraph" w:customStyle="1" w:styleId="ContentsHeading1">
    <w:name w:val="Contents Heading1"/>
    <w:link w:val="ContentsHeading10"/>
  </w:style>
  <w:style w:type="character" w:customStyle="1" w:styleId="ContentsHeading10">
    <w:name w:val="Contents Heading1"/>
    <w:link w:val="ContentsHeading1"/>
    <w:rPr>
      <w:rFonts w:asciiTheme="minorHAnsi" w:hAnsiTheme="minorHAnsi"/>
      <w:color w:val="000000"/>
      <w:spacing w:val="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Heading12">
    <w:name w:val="Heading 12"/>
    <w:link w:val="Heading120"/>
    <w:rPr>
      <w:rFonts w:ascii="XO Thames" w:hAnsi="XO Thames"/>
      <w:b/>
      <w:sz w:val="32"/>
    </w:rPr>
  </w:style>
  <w:style w:type="character" w:customStyle="1" w:styleId="Heading120">
    <w:name w:val="Heading 12"/>
    <w:link w:val="Heading12"/>
    <w:rPr>
      <w:rFonts w:ascii="XO Thames" w:hAnsi="XO Thames"/>
      <w:b/>
      <w:color w:val="000000"/>
      <w:spacing w:val="0"/>
      <w:sz w:val="32"/>
    </w:rPr>
  </w:style>
  <w:style w:type="paragraph" w:customStyle="1" w:styleId="FootnoteSymbol2">
    <w:name w:val="Footnote Symbol2"/>
    <w:basedOn w:val="DefaultParagraphFont11"/>
    <w:link w:val="FootnoteSymbol20"/>
    <w:rPr>
      <w:vertAlign w:val="superscript"/>
    </w:rPr>
  </w:style>
  <w:style w:type="character" w:customStyle="1" w:styleId="FootnoteSymbol20">
    <w:name w:val="Footnote Symbol2"/>
    <w:basedOn w:val="DefaultParagraphFont110"/>
    <w:link w:val="FootnoteSymbol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NoSpacing11">
    <w:name w:val="No Spacing11"/>
    <w:link w:val="NoSpacing110"/>
  </w:style>
  <w:style w:type="character" w:customStyle="1" w:styleId="NoSpacing110">
    <w:name w:val="No Spacing11"/>
    <w:link w:val="NoSpacing11"/>
    <w:rPr>
      <w:rFonts w:asciiTheme="minorHAnsi" w:hAnsiTheme="minorHAnsi"/>
      <w:color w:val="000000"/>
      <w:spacing w:val="0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pacing w:val="0"/>
      <w:sz w:val="21"/>
    </w:rPr>
  </w:style>
  <w:style w:type="paragraph" w:customStyle="1" w:styleId="BodyTextIndent211">
    <w:name w:val="Body Text Indent 211"/>
    <w:basedOn w:val="a"/>
    <w:link w:val="BodyTextIndent2110"/>
    <w:pPr>
      <w:spacing w:after="0" w:line="240" w:lineRule="auto"/>
      <w:ind w:left="720"/>
    </w:pPr>
    <w:rPr>
      <w:rFonts w:ascii="Times New Roman" w:hAnsi="Times New Roman"/>
      <w:sz w:val="28"/>
    </w:rPr>
  </w:style>
  <w:style w:type="character" w:customStyle="1" w:styleId="BodyTextIndent2110">
    <w:name w:val="Body Text Indent 211"/>
    <w:basedOn w:val="1"/>
    <w:link w:val="BodyTextIndent211"/>
    <w:rPr>
      <w:rFonts w:ascii="Times New Roman" w:hAnsi="Times New Roman"/>
      <w:color w:val="000000"/>
      <w:spacing w:val="0"/>
      <w:sz w:val="28"/>
    </w:rPr>
  </w:style>
  <w:style w:type="paragraph" w:customStyle="1" w:styleId="FigureIndex12">
    <w:name w:val="Figure Index 12"/>
    <w:link w:val="FigureIndex120"/>
  </w:style>
  <w:style w:type="character" w:customStyle="1" w:styleId="FigureIndex120">
    <w:name w:val="Figure Index 12"/>
    <w:link w:val="FigureIndex12"/>
    <w:rPr>
      <w:rFonts w:asciiTheme="minorHAnsi" w:hAnsiTheme="minorHAnsi"/>
      <w:color w:val="000000"/>
      <w:spacing w:val="0"/>
      <w:sz w:val="22"/>
    </w:rPr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Heading211">
    <w:name w:val="Heading 211"/>
    <w:link w:val="Heading2110"/>
    <w:rPr>
      <w:rFonts w:ascii="Times New Roman" w:hAnsi="Times New Roman"/>
      <w:b/>
      <w:sz w:val="36"/>
    </w:rPr>
  </w:style>
  <w:style w:type="character" w:customStyle="1" w:styleId="Heading2110">
    <w:name w:val="Heading 211"/>
    <w:link w:val="Heading211"/>
    <w:rPr>
      <w:rFonts w:ascii="Times New Roman" w:hAnsi="Times New Roman"/>
      <w:b/>
      <w:color w:val="000000"/>
      <w:spacing w:val="0"/>
      <w:sz w:val="36"/>
    </w:rPr>
  </w:style>
  <w:style w:type="paragraph" w:customStyle="1" w:styleId="Textbody1">
    <w:name w:val="Text body1"/>
    <w:link w:val="Textbody10"/>
  </w:style>
  <w:style w:type="character" w:customStyle="1" w:styleId="Textbody10">
    <w:name w:val="Text body1"/>
    <w:link w:val="Textbody1"/>
  </w:style>
  <w:style w:type="paragraph" w:customStyle="1" w:styleId="ListParagraph11">
    <w:name w:val="List Paragraph11"/>
    <w:basedOn w:val="a"/>
    <w:link w:val="ListParagraph110"/>
    <w:pPr>
      <w:ind w:left="720"/>
      <w:contextualSpacing/>
    </w:pPr>
  </w:style>
  <w:style w:type="character" w:customStyle="1" w:styleId="ListParagraph110">
    <w:name w:val="List Paragraph11"/>
    <w:basedOn w:val="1"/>
    <w:link w:val="ListParagraph11"/>
    <w:rPr>
      <w:rFonts w:asciiTheme="minorHAnsi" w:hAnsiTheme="minorHAnsi"/>
      <w:color w:val="000000"/>
      <w:spacing w:val="0"/>
      <w:sz w:val="22"/>
    </w:rPr>
  </w:style>
  <w:style w:type="paragraph" w:customStyle="1" w:styleId="Endnote11">
    <w:name w:val="Endnote11"/>
    <w:link w:val="Endnote1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styleId="ab">
    <w:name w:val="caption"/>
    <w:basedOn w:val="a"/>
    <w:next w:val="a"/>
    <w:link w:val="ac"/>
    <w:rPr>
      <w:b/>
      <w:color w:val="4F81BD" w:themeColor="accent1"/>
      <w:sz w:val="18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b/>
      <w:color w:val="4F81BD" w:themeColor="accent1"/>
      <w:spacing w:val="0"/>
      <w:sz w:val="18"/>
    </w:rPr>
  </w:style>
  <w:style w:type="paragraph" w:customStyle="1" w:styleId="SubtitleChar11">
    <w:name w:val="Subtitle Char11"/>
    <w:basedOn w:val="DefaultParagraphFont11"/>
    <w:link w:val="SubtitleChar110"/>
    <w:rPr>
      <w:sz w:val="24"/>
    </w:rPr>
  </w:style>
  <w:style w:type="character" w:customStyle="1" w:styleId="SubtitleChar110">
    <w:name w:val="Subtitle Char11"/>
    <w:basedOn w:val="DefaultParagraphFont110"/>
    <w:link w:val="SubtitleChar11"/>
    <w:rPr>
      <w:rFonts w:asciiTheme="minorHAnsi" w:hAnsiTheme="minorHAnsi"/>
      <w:color w:val="000000"/>
      <w:spacing w:val="0"/>
      <w:sz w:val="24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FigureIndex1">
    <w:name w:val="Figure Index 1"/>
    <w:link w:val="FigureIndex10"/>
  </w:style>
  <w:style w:type="character" w:customStyle="1" w:styleId="FigureIndex10">
    <w:name w:val="Figure Index 1"/>
    <w:link w:val="FigureIndex1"/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211">
    <w:name w:val="Основной текст211"/>
    <w:link w:val="2110"/>
    <w:pPr>
      <w:spacing w:after="200" w:line="276" w:lineRule="auto"/>
    </w:pPr>
    <w:rPr>
      <w:rFonts w:ascii="Times New Roman" w:hAnsi="Times New Roman"/>
      <w:sz w:val="26"/>
    </w:rPr>
  </w:style>
  <w:style w:type="character" w:customStyle="1" w:styleId="2110">
    <w:name w:val="Основной текст211"/>
    <w:link w:val="211"/>
    <w:rPr>
      <w:rFonts w:ascii="Times New Roman" w:hAnsi="Times New Roman"/>
      <w:color w:val="000000"/>
      <w:spacing w:val="0"/>
      <w:sz w:val="2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Heading912">
    <w:name w:val="Heading 912"/>
    <w:link w:val="Heading9120"/>
    <w:rPr>
      <w:rFonts w:ascii="Arial" w:hAnsi="Arial"/>
      <w:i/>
      <w:sz w:val="21"/>
    </w:rPr>
  </w:style>
  <w:style w:type="character" w:customStyle="1" w:styleId="Heading9120">
    <w:name w:val="Heading 912"/>
    <w:link w:val="Heading912"/>
    <w:rPr>
      <w:rFonts w:ascii="Arial" w:hAnsi="Arial"/>
      <w:i/>
      <w:color w:val="000000"/>
      <w:spacing w:val="0"/>
      <w:sz w:val="21"/>
    </w:rPr>
  </w:style>
  <w:style w:type="paragraph" w:customStyle="1" w:styleId="Footer11">
    <w:name w:val="Footer11"/>
    <w:link w:val="Footer110"/>
  </w:style>
  <w:style w:type="character" w:customStyle="1" w:styleId="Footer110">
    <w:name w:val="Footer11"/>
    <w:link w:val="Footer11"/>
    <w:rPr>
      <w:rFonts w:asciiTheme="minorHAnsi" w:hAnsiTheme="minorHAnsi"/>
      <w:color w:val="000000"/>
      <w:spacing w:val="0"/>
      <w:sz w:val="22"/>
    </w:rPr>
  </w:style>
  <w:style w:type="paragraph" w:customStyle="1" w:styleId="Internetlink2">
    <w:name w:val="Internet link2"/>
    <w:link w:val="Internetlink20"/>
    <w:rPr>
      <w:rFonts w:ascii="Calibri" w:hAnsi="Calibri"/>
      <w:color w:val="0000FF"/>
      <w:u w:val="single"/>
    </w:rPr>
  </w:style>
  <w:style w:type="character" w:customStyle="1" w:styleId="Internetlink20">
    <w:name w:val="Internet link2"/>
    <w:link w:val="Internetlink2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16">
    <w:name w:val="Содержимое врезки1"/>
    <w:basedOn w:val="a"/>
    <w:link w:val="17"/>
  </w:style>
  <w:style w:type="character" w:customStyle="1" w:styleId="17">
    <w:name w:val="Содержимое врезки1"/>
    <w:basedOn w:val="1"/>
    <w:link w:val="16"/>
    <w:rPr>
      <w:rFonts w:asciiTheme="minorHAnsi" w:hAnsiTheme="minorHAnsi"/>
      <w:color w:val="000000"/>
      <w:spacing w:val="0"/>
      <w:sz w:val="22"/>
    </w:rPr>
  </w:style>
  <w:style w:type="paragraph" w:customStyle="1" w:styleId="ConsPlusNormal11">
    <w:name w:val="ConsPlusNormal11"/>
    <w:link w:val="ConsPlusNormal110"/>
    <w:rPr>
      <w:rFonts w:ascii="Times New Roman" w:hAnsi="Times New Roman"/>
      <w:i/>
      <w:sz w:val="28"/>
    </w:rPr>
  </w:style>
  <w:style w:type="character" w:customStyle="1" w:styleId="ConsPlusNormal110">
    <w:name w:val="ConsPlusNormal11"/>
    <w:link w:val="ConsPlusNormal11"/>
    <w:rPr>
      <w:rFonts w:ascii="Times New Roman" w:hAnsi="Times New Roman"/>
      <w:i/>
      <w:color w:val="000000"/>
      <w:spacing w:val="0"/>
      <w:sz w:val="28"/>
    </w:rPr>
  </w:style>
  <w:style w:type="paragraph" w:customStyle="1" w:styleId="EndnoteSymbol1">
    <w:name w:val="Endnote Symbol1"/>
    <w:basedOn w:val="DefaultParagraphFont11"/>
    <w:link w:val="EndnoteSymbol10"/>
    <w:rPr>
      <w:vertAlign w:val="superscript"/>
    </w:rPr>
  </w:style>
  <w:style w:type="character" w:customStyle="1" w:styleId="EndnoteSymbol10">
    <w:name w:val="Endnote Symbol1"/>
    <w:basedOn w:val="DefaultParagraphFont110"/>
    <w:link w:val="EndnoteSymbol1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18">
    <w:name w:val="Символ концевой сноски1"/>
    <w:basedOn w:val="DefaultParagraphFont11"/>
    <w:link w:val="19"/>
    <w:rPr>
      <w:vertAlign w:val="superscript"/>
    </w:rPr>
  </w:style>
  <w:style w:type="character" w:customStyle="1" w:styleId="19">
    <w:name w:val="Символ концевой сноски1"/>
    <w:basedOn w:val="DefaultParagraphFont110"/>
    <w:link w:val="18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Quote11">
    <w:name w:val="Quote11"/>
    <w:basedOn w:val="a"/>
    <w:next w:val="a"/>
    <w:link w:val="Quote110"/>
    <w:pPr>
      <w:ind w:left="720" w:right="720"/>
    </w:pPr>
    <w:rPr>
      <w:i/>
    </w:rPr>
  </w:style>
  <w:style w:type="character" w:customStyle="1" w:styleId="Quote110">
    <w:name w:val="Quote11"/>
    <w:basedOn w:val="1"/>
    <w:link w:val="Quote11"/>
    <w:rPr>
      <w:rFonts w:asciiTheme="minorHAnsi" w:hAnsiTheme="minorHAnsi"/>
      <w:i/>
      <w:color w:val="000000"/>
      <w:spacing w:val="0"/>
      <w:sz w:val="22"/>
    </w:rPr>
  </w:style>
  <w:style w:type="paragraph" w:customStyle="1" w:styleId="BodyTextIndent311">
    <w:name w:val="Body Text Indent 311"/>
    <w:basedOn w:val="a"/>
    <w:link w:val="BodyTextIndent3110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BodyTextIndent3110">
    <w:name w:val="Body Text Indent 311"/>
    <w:basedOn w:val="1"/>
    <w:link w:val="BodyTextIndent311"/>
    <w:rPr>
      <w:rFonts w:ascii="Times New Roman" w:hAnsi="Times New Roman"/>
      <w:color w:val="000000"/>
      <w:spacing w:val="0"/>
      <w:sz w:val="16"/>
    </w:rPr>
  </w:style>
  <w:style w:type="paragraph" w:customStyle="1" w:styleId="Footer2">
    <w:name w:val="Footer2"/>
    <w:link w:val="Footer20"/>
  </w:style>
  <w:style w:type="character" w:customStyle="1" w:styleId="Footer20">
    <w:name w:val="Footer2"/>
    <w:link w:val="Footer2"/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customStyle="1" w:styleId="IndexHeading1">
    <w:name w:val="Index Heading1"/>
    <w:basedOn w:val="14"/>
    <w:link w:val="IndexHeading10"/>
  </w:style>
  <w:style w:type="character" w:customStyle="1" w:styleId="IndexHeading10">
    <w:name w:val="Index Heading1"/>
    <w:basedOn w:val="15"/>
    <w:link w:val="IndexHeading1"/>
    <w:rPr>
      <w:rFonts w:ascii="Liberation Sans" w:hAnsi="Liberation Sans"/>
      <w:color w:val="000000"/>
      <w:spacing w:val="0"/>
      <w:sz w:val="28"/>
    </w:rPr>
  </w:style>
  <w:style w:type="paragraph" w:customStyle="1" w:styleId="FooterChar11">
    <w:name w:val="Footer Char11"/>
    <w:basedOn w:val="DefaultParagraphFont11"/>
    <w:link w:val="FooterChar110"/>
  </w:style>
  <w:style w:type="character" w:customStyle="1" w:styleId="FooterChar110">
    <w:name w:val="Footer Char11"/>
    <w:basedOn w:val="DefaultParagraphFont110"/>
    <w:link w:val="FooterChar11"/>
    <w:rPr>
      <w:rFonts w:asciiTheme="minorHAnsi" w:hAnsiTheme="minorHAnsi"/>
      <w:color w:val="000000"/>
      <w:spacing w:val="0"/>
      <w:sz w:val="22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DefaultParagraphFont11">
    <w:name w:val="Default Paragraph Font11"/>
    <w:link w:val="DefaultParagraphFont110"/>
    <w:pPr>
      <w:spacing w:after="200" w:line="276" w:lineRule="auto"/>
    </w:pPr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customStyle="1" w:styleId="Heading2Char11">
    <w:name w:val="Heading 2 Char11"/>
    <w:basedOn w:val="DefaultParagraphFont11"/>
    <w:link w:val="Heading2Char110"/>
    <w:rPr>
      <w:rFonts w:ascii="Arial" w:hAnsi="Arial"/>
      <w:sz w:val="34"/>
    </w:rPr>
  </w:style>
  <w:style w:type="character" w:customStyle="1" w:styleId="Heading2Char110">
    <w:name w:val="Heading 2 Char11"/>
    <w:basedOn w:val="DefaultParagraphFont110"/>
    <w:link w:val="Heading2Char11"/>
    <w:rPr>
      <w:rFonts w:ascii="Arial" w:hAnsi="Arial"/>
      <w:color w:val="000000"/>
      <w:spacing w:val="0"/>
      <w:sz w:val="3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Heading22">
    <w:name w:val="Heading 22"/>
    <w:link w:val="Heading220"/>
    <w:rPr>
      <w:rFonts w:ascii="Times New Roman" w:hAnsi="Times New Roman"/>
      <w:b/>
      <w:sz w:val="36"/>
    </w:rPr>
  </w:style>
  <w:style w:type="character" w:customStyle="1" w:styleId="Heading220">
    <w:name w:val="Heading 22"/>
    <w:link w:val="Heading22"/>
    <w:rPr>
      <w:rFonts w:ascii="Times New Roman" w:hAnsi="Times New Roman"/>
      <w:b/>
      <w:sz w:val="36"/>
    </w:rPr>
  </w:style>
  <w:style w:type="paragraph" w:customStyle="1" w:styleId="1a">
    <w:name w:val="Колонтитул1"/>
    <w:link w:val="1b"/>
    <w:rPr>
      <w:rFonts w:ascii="XO Thames" w:hAnsi="XO Thames"/>
      <w:sz w:val="28"/>
    </w:rPr>
  </w:style>
  <w:style w:type="character" w:customStyle="1" w:styleId="1b">
    <w:name w:val="Колонтитул1"/>
    <w:link w:val="1a"/>
    <w:rPr>
      <w:rFonts w:ascii="XO Thames" w:hAnsi="XO Thames"/>
      <w:color w:val="000000"/>
      <w:spacing w:val="0"/>
      <w:sz w:val="28"/>
    </w:rPr>
  </w:style>
  <w:style w:type="paragraph" w:customStyle="1" w:styleId="ContentsHeading2">
    <w:name w:val="Contents Heading2"/>
    <w:link w:val="ContentsHeading20"/>
  </w:style>
  <w:style w:type="character" w:customStyle="1" w:styleId="ContentsHeading20">
    <w:name w:val="Contents Heading2"/>
    <w:link w:val="ContentsHeading2"/>
    <w:rPr>
      <w:rFonts w:asciiTheme="minorHAnsi" w:hAnsiTheme="minorHAnsi"/>
      <w:color w:val="000000"/>
      <w:spacing w:val="0"/>
      <w:sz w:val="22"/>
    </w:rPr>
  </w:style>
  <w:style w:type="paragraph" w:customStyle="1" w:styleId="111">
    <w:name w:val="Основной шрифт абзаца111"/>
    <w:link w:val="1110"/>
    <w:pPr>
      <w:spacing w:after="200" w:line="276" w:lineRule="auto"/>
    </w:pPr>
  </w:style>
  <w:style w:type="character" w:customStyle="1" w:styleId="1110">
    <w:name w:val="Основной шрифт абзаца111"/>
    <w:link w:val="111"/>
    <w:rPr>
      <w:rFonts w:asciiTheme="minorHAnsi" w:hAnsiTheme="minorHAnsi"/>
      <w:color w:val="000000"/>
      <w:spacing w:val="0"/>
      <w:sz w:val="22"/>
    </w:rPr>
  </w:style>
  <w:style w:type="paragraph" w:customStyle="1" w:styleId="Footnote11">
    <w:name w:val="Footnote11"/>
    <w:basedOn w:val="a"/>
    <w:link w:val="Footnote1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10">
    <w:name w:val="Footnote11"/>
    <w:basedOn w:val="1"/>
    <w:link w:val="Footnote11"/>
    <w:rPr>
      <w:rFonts w:ascii="Times New Roman" w:hAnsi="Times New Roman"/>
      <w:color w:val="000000"/>
      <w:spacing w:val="0"/>
      <w:sz w:val="20"/>
    </w:rPr>
  </w:style>
  <w:style w:type="paragraph" w:customStyle="1" w:styleId="Heading5Char11">
    <w:name w:val="Heading 5 Char11"/>
    <w:basedOn w:val="DefaultParagraphFont11"/>
    <w:link w:val="Heading5Char110"/>
    <w:rPr>
      <w:rFonts w:ascii="Arial" w:hAnsi="Arial"/>
      <w:b/>
      <w:sz w:val="24"/>
    </w:rPr>
  </w:style>
  <w:style w:type="character" w:customStyle="1" w:styleId="Heading5Char110">
    <w:name w:val="Heading 5 Char11"/>
    <w:basedOn w:val="DefaultParagraphFont110"/>
    <w:link w:val="Heading5Char11"/>
    <w:rPr>
      <w:rFonts w:ascii="Arial" w:hAnsi="Arial"/>
      <w:b/>
      <w:color w:val="000000"/>
      <w:spacing w:val="0"/>
      <w:sz w:val="24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styleId="ad">
    <w:name w:val="footer"/>
    <w:basedOn w:val="a"/>
    <w:link w:val="a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Pr>
      <w:rFonts w:asciiTheme="minorHAnsi" w:hAnsiTheme="minorHAnsi"/>
      <w:color w:val="000000"/>
      <w:spacing w:val="0"/>
      <w:sz w:val="22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rFonts w:asciiTheme="minorHAnsi" w:hAnsiTheme="minorHAnsi"/>
      <w:color w:val="000000"/>
      <w:spacing w:val="0"/>
      <w:sz w:val="22"/>
    </w:rPr>
  </w:style>
  <w:style w:type="paragraph" w:customStyle="1" w:styleId="1c">
    <w:name w:val="Гиперссылка1"/>
    <w:link w:val="af"/>
    <w:rPr>
      <w:color w:val="0000FF"/>
      <w:u w:val="single"/>
    </w:rPr>
  </w:style>
  <w:style w:type="character" w:styleId="af">
    <w:name w:val="Hyperlink"/>
    <w:link w:val="1c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pacing w:val="0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pacing w:val="0"/>
      <w:sz w:val="22"/>
    </w:rPr>
  </w:style>
  <w:style w:type="paragraph" w:customStyle="1" w:styleId="1111">
    <w:name w:val="Гиперссылка111"/>
    <w:basedOn w:val="111"/>
    <w:link w:val="1112"/>
    <w:rPr>
      <w:color w:val="0000FF"/>
      <w:u w:val="single"/>
    </w:rPr>
  </w:style>
  <w:style w:type="character" w:customStyle="1" w:styleId="1112">
    <w:name w:val="Гиперссылка111"/>
    <w:basedOn w:val="1110"/>
    <w:link w:val="1111"/>
    <w:rPr>
      <w:rFonts w:asciiTheme="minorHAnsi" w:hAnsiTheme="minorHAnsi"/>
      <w:color w:val="0000FF"/>
      <w:spacing w:val="0"/>
      <w:sz w:val="22"/>
      <w:u w:val="single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712">
    <w:name w:val="Heading 712"/>
    <w:link w:val="Heading7120"/>
    <w:rPr>
      <w:rFonts w:ascii="Arial" w:hAnsi="Arial"/>
      <w:b/>
      <w:i/>
    </w:rPr>
  </w:style>
  <w:style w:type="character" w:customStyle="1" w:styleId="Heading7120">
    <w:name w:val="Heading 712"/>
    <w:link w:val="Heading712"/>
    <w:rPr>
      <w:rFonts w:ascii="Arial" w:hAnsi="Arial"/>
      <w:b/>
      <w:i/>
      <w:color w:val="000000"/>
      <w:spacing w:val="0"/>
      <w:sz w:val="22"/>
    </w:rPr>
  </w:style>
  <w:style w:type="paragraph" w:customStyle="1" w:styleId="blk11">
    <w:name w:val="blk11"/>
    <w:basedOn w:val="111"/>
    <w:link w:val="blk110"/>
  </w:style>
  <w:style w:type="character" w:customStyle="1" w:styleId="blk110">
    <w:name w:val="blk11"/>
    <w:basedOn w:val="1110"/>
    <w:link w:val="blk11"/>
    <w:rPr>
      <w:rFonts w:asciiTheme="minorHAnsi" w:hAnsiTheme="minorHAnsi"/>
      <w:color w:val="000000"/>
      <w:spacing w:val="0"/>
      <w:sz w:val="22"/>
    </w:rPr>
  </w:style>
  <w:style w:type="paragraph" w:customStyle="1" w:styleId="1f">
    <w:name w:val="Указатель1"/>
    <w:basedOn w:val="a"/>
    <w:link w:val="1f0"/>
  </w:style>
  <w:style w:type="character" w:customStyle="1" w:styleId="1f0">
    <w:name w:val="Указатель1"/>
    <w:basedOn w:val="1"/>
    <w:link w:val="1f"/>
    <w:rPr>
      <w:rFonts w:asciiTheme="minorHAnsi" w:hAnsiTheme="minorHAnsi"/>
      <w:color w:val="000000"/>
      <w:spacing w:val="0"/>
      <w:sz w:val="22"/>
    </w:rPr>
  </w:style>
  <w:style w:type="paragraph" w:customStyle="1" w:styleId="Heading4Char11">
    <w:name w:val="Heading 4 Char11"/>
    <w:basedOn w:val="DefaultParagraphFont11"/>
    <w:link w:val="Heading4Char110"/>
    <w:rPr>
      <w:rFonts w:ascii="Arial" w:hAnsi="Arial"/>
      <w:b/>
      <w:sz w:val="26"/>
    </w:rPr>
  </w:style>
  <w:style w:type="character" w:customStyle="1" w:styleId="Heading4Char110">
    <w:name w:val="Heading 4 Char11"/>
    <w:basedOn w:val="DefaultParagraphFont110"/>
    <w:link w:val="Heading4Char11"/>
    <w:rPr>
      <w:rFonts w:ascii="Arial" w:hAnsi="Arial"/>
      <w:b/>
      <w:color w:val="000000"/>
      <w:spacing w:val="0"/>
      <w:sz w:val="26"/>
    </w:rPr>
  </w:style>
  <w:style w:type="paragraph" w:customStyle="1" w:styleId="113">
    <w:name w:val="Знак11"/>
    <w:basedOn w:val="111"/>
    <w:link w:val="114"/>
    <w:rPr>
      <w:sz w:val="16"/>
    </w:rPr>
  </w:style>
  <w:style w:type="character" w:customStyle="1" w:styleId="114">
    <w:name w:val="Знак11"/>
    <w:basedOn w:val="1110"/>
    <w:link w:val="113"/>
    <w:rPr>
      <w:rFonts w:asciiTheme="minorHAnsi" w:hAnsiTheme="minorHAnsi"/>
      <w:color w:val="000000"/>
      <w:spacing w:val="0"/>
      <w:sz w:val="16"/>
    </w:rPr>
  </w:style>
  <w:style w:type="paragraph" w:customStyle="1" w:styleId="annotationtext11">
    <w:name w:val="annotation text11"/>
    <w:basedOn w:val="a"/>
    <w:link w:val="annotationtext110"/>
    <w:pPr>
      <w:spacing w:line="240" w:lineRule="auto"/>
    </w:pPr>
    <w:rPr>
      <w:sz w:val="20"/>
    </w:rPr>
  </w:style>
  <w:style w:type="character" w:customStyle="1" w:styleId="annotationtext110">
    <w:name w:val="annotation text11"/>
    <w:basedOn w:val="1"/>
    <w:link w:val="annotationtext11"/>
    <w:rPr>
      <w:rFonts w:asciiTheme="minorHAnsi" w:hAnsiTheme="minorHAnsi"/>
      <w:color w:val="000000"/>
      <w:spacing w:val="0"/>
      <w:sz w:val="20"/>
    </w:rPr>
  </w:style>
  <w:style w:type="paragraph" w:customStyle="1" w:styleId="Heading811">
    <w:name w:val="Heading 811"/>
    <w:link w:val="Heading8110"/>
    <w:rPr>
      <w:rFonts w:ascii="Arial" w:hAnsi="Arial"/>
      <w:i/>
    </w:rPr>
  </w:style>
  <w:style w:type="character" w:customStyle="1" w:styleId="Heading8110">
    <w:name w:val="Heading 811"/>
    <w:link w:val="Heading811"/>
    <w:rPr>
      <w:rFonts w:ascii="Arial" w:hAnsi="Arial"/>
      <w:i/>
      <w:color w:val="000000"/>
      <w:spacing w:val="0"/>
      <w:sz w:val="22"/>
    </w:rPr>
  </w:style>
  <w:style w:type="paragraph" w:customStyle="1" w:styleId="Internetlink1">
    <w:name w:val="Internet link1"/>
    <w:link w:val="Internetlink10"/>
    <w:pPr>
      <w:spacing w:after="200" w:line="276" w:lineRule="auto"/>
    </w:pPr>
    <w:rPr>
      <w:rFonts w:ascii="Calibri" w:hAnsi="Calibri"/>
      <w:color w:val="0000FF"/>
      <w:u w:val="single"/>
    </w:rPr>
  </w:style>
  <w:style w:type="character" w:customStyle="1" w:styleId="Internetlink10">
    <w:name w:val="Internet link1"/>
    <w:link w:val="Internetlink1"/>
    <w:rPr>
      <w:rFonts w:ascii="Calibri" w:hAnsi="Calibri"/>
      <w:color w:val="0000FF"/>
      <w:spacing w:val="0"/>
      <w:sz w:val="22"/>
      <w:u w:val="single"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1113">
    <w:name w:val="Знак сноски111"/>
    <w:link w:val="1114"/>
    <w:rPr>
      <w:vertAlign w:val="superscript"/>
    </w:rPr>
  </w:style>
  <w:style w:type="character" w:customStyle="1" w:styleId="1114">
    <w:name w:val="Знак сноски111"/>
    <w:link w:val="1113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Heading91">
    <w:name w:val="Heading 91"/>
    <w:link w:val="Heading910"/>
    <w:rPr>
      <w:rFonts w:ascii="Arial" w:hAnsi="Arial"/>
      <w:i/>
      <w:sz w:val="21"/>
    </w:rPr>
  </w:style>
  <w:style w:type="character" w:customStyle="1" w:styleId="Heading910">
    <w:name w:val="Heading 91"/>
    <w:link w:val="Heading91"/>
    <w:rPr>
      <w:rFonts w:ascii="Arial" w:hAnsi="Arial"/>
      <w:i/>
      <w:sz w:val="21"/>
    </w:rPr>
  </w:style>
  <w:style w:type="paragraph" w:customStyle="1" w:styleId="annotationsubject11">
    <w:name w:val="annotation subject11"/>
    <w:basedOn w:val="annotationtext11"/>
    <w:next w:val="annotationtext11"/>
    <w:link w:val="annotationsubject110"/>
    <w:rPr>
      <w:b/>
    </w:rPr>
  </w:style>
  <w:style w:type="character" w:customStyle="1" w:styleId="annotationsubject110">
    <w:name w:val="annotation subject11"/>
    <w:basedOn w:val="annotationtext110"/>
    <w:link w:val="annotationsubject11"/>
    <w:rPr>
      <w:rFonts w:asciiTheme="minorHAnsi" w:hAnsiTheme="minorHAnsi"/>
      <w:b/>
      <w:color w:val="000000"/>
      <w:spacing w:val="0"/>
      <w:sz w:val="20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Heading411">
    <w:name w:val="Heading 411"/>
    <w:link w:val="Heading4110"/>
    <w:rPr>
      <w:b/>
      <w:sz w:val="28"/>
    </w:rPr>
  </w:style>
  <w:style w:type="character" w:customStyle="1" w:styleId="Heading4110">
    <w:name w:val="Heading 411"/>
    <w:link w:val="Heading411"/>
    <w:rPr>
      <w:rFonts w:asciiTheme="minorHAnsi" w:hAnsiTheme="minorHAnsi"/>
      <w:b/>
      <w:color w:val="000000"/>
      <w:spacing w:val="0"/>
      <w:sz w:val="28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Heading82">
    <w:name w:val="Heading 82"/>
    <w:link w:val="Heading820"/>
    <w:rPr>
      <w:rFonts w:ascii="Arial" w:hAnsi="Arial"/>
      <w:i/>
    </w:rPr>
  </w:style>
  <w:style w:type="character" w:customStyle="1" w:styleId="Heading820">
    <w:name w:val="Heading 82"/>
    <w:link w:val="Heading82"/>
    <w:rPr>
      <w:rFonts w:ascii="Arial" w:hAnsi="Arial"/>
      <w:i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color w:val="000000"/>
      <w:spacing w:val="0"/>
      <w:sz w:val="22"/>
    </w:rPr>
  </w:style>
  <w:style w:type="paragraph" w:customStyle="1" w:styleId="Heading62">
    <w:name w:val="Heading 62"/>
    <w:link w:val="Heading620"/>
    <w:rPr>
      <w:rFonts w:ascii="Arial" w:hAnsi="Arial"/>
      <w:b/>
    </w:rPr>
  </w:style>
  <w:style w:type="character" w:customStyle="1" w:styleId="Heading620">
    <w:name w:val="Heading 62"/>
    <w:link w:val="Heading62"/>
    <w:rPr>
      <w:rFonts w:ascii="Arial" w:hAnsi="Arial"/>
      <w:b/>
      <w:sz w:val="22"/>
    </w:rPr>
  </w:style>
  <w:style w:type="paragraph" w:customStyle="1" w:styleId="Header2">
    <w:name w:val="Header2"/>
    <w:link w:val="Header20"/>
  </w:style>
  <w:style w:type="character" w:customStyle="1" w:styleId="Header20">
    <w:name w:val="Header2"/>
    <w:link w:val="Header2"/>
  </w:style>
  <w:style w:type="paragraph" w:customStyle="1" w:styleId="BalloonText11">
    <w:name w:val="Balloon Text11"/>
    <w:basedOn w:val="a"/>
    <w:link w:val="BalloonText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color w:val="000000"/>
      <w:spacing w:val="0"/>
      <w:sz w:val="16"/>
    </w:rPr>
  </w:style>
  <w:style w:type="paragraph" w:customStyle="1" w:styleId="1f1">
    <w:name w:val="Знак сноски1"/>
    <w:link w:val="af0"/>
    <w:rPr>
      <w:vertAlign w:val="superscript"/>
    </w:rPr>
  </w:style>
  <w:style w:type="character" w:styleId="af0">
    <w:name w:val="footnote reference"/>
    <w:link w:val="1f1"/>
    <w:rPr>
      <w:vertAlign w:val="superscript"/>
    </w:rPr>
  </w:style>
  <w:style w:type="paragraph" w:customStyle="1" w:styleId="Heading42">
    <w:name w:val="Heading 42"/>
    <w:link w:val="Heading420"/>
    <w:rPr>
      <w:b/>
      <w:sz w:val="28"/>
    </w:rPr>
  </w:style>
  <w:style w:type="character" w:customStyle="1" w:styleId="Heading420">
    <w:name w:val="Heading 42"/>
    <w:link w:val="Heading42"/>
    <w:rPr>
      <w:b/>
      <w:sz w:val="28"/>
    </w:rPr>
  </w:style>
  <w:style w:type="paragraph" w:customStyle="1" w:styleId="IntenseQuote11">
    <w:name w:val="Intense Quote11"/>
    <w:basedOn w:val="a"/>
    <w:next w:val="a"/>
    <w:link w:val="IntenseQuote1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IntenseQuote110">
    <w:name w:val="Intense Quote11"/>
    <w:basedOn w:val="1"/>
    <w:link w:val="IntenseQuote11"/>
    <w:rPr>
      <w:rFonts w:asciiTheme="minorHAnsi" w:hAnsiTheme="minorHAnsi"/>
      <w:i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Normal11">
    <w:name w:val="Normal Знак Знак Знак11"/>
    <w:link w:val="Normal110"/>
    <w:rPr>
      <w:rFonts w:ascii="Times New Roman" w:hAnsi="Times New Roman"/>
      <w:sz w:val="24"/>
    </w:rPr>
  </w:style>
  <w:style w:type="character" w:customStyle="1" w:styleId="Normal110">
    <w:name w:val="Normal Знак Знак Знак11"/>
    <w:link w:val="Normal11"/>
    <w:rPr>
      <w:rFonts w:ascii="Times New Roman" w:hAnsi="Times New Roman"/>
      <w:color w:val="000000"/>
      <w:spacing w:val="0"/>
      <w:sz w:val="24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pacing w:val="0"/>
      <w:sz w:val="22"/>
    </w:rPr>
  </w:style>
  <w:style w:type="paragraph" w:customStyle="1" w:styleId="NormalWeb11">
    <w:name w:val="Normal (Web)11"/>
    <w:basedOn w:val="a"/>
    <w:link w:val="NormalWeb110"/>
    <w:pPr>
      <w:spacing w:before="71" w:after="71" w:line="240" w:lineRule="auto"/>
      <w:ind w:firstLine="240"/>
    </w:pPr>
    <w:rPr>
      <w:sz w:val="24"/>
    </w:rPr>
  </w:style>
  <w:style w:type="character" w:customStyle="1" w:styleId="NormalWeb110">
    <w:name w:val="Normal (Web)11"/>
    <w:basedOn w:val="1"/>
    <w:link w:val="NormalWeb11"/>
    <w:rPr>
      <w:rFonts w:asciiTheme="minorHAnsi" w:hAnsiTheme="minorHAnsi"/>
      <w:color w:val="000000"/>
      <w:spacing w:val="0"/>
      <w:sz w:val="24"/>
    </w:rPr>
  </w:style>
  <w:style w:type="paragraph" w:customStyle="1" w:styleId="Heading512">
    <w:name w:val="Heading 512"/>
    <w:link w:val="Heading5120"/>
    <w:rPr>
      <w:rFonts w:ascii="XO Thames" w:hAnsi="XO Thames"/>
      <w:b/>
    </w:rPr>
  </w:style>
  <w:style w:type="character" w:customStyle="1" w:styleId="Heading5120">
    <w:name w:val="Heading 512"/>
    <w:link w:val="Heading512"/>
    <w:rPr>
      <w:rFonts w:ascii="XO Thames" w:hAnsi="XO Thames"/>
      <w:b/>
      <w:color w:val="000000"/>
      <w:spacing w:val="0"/>
      <w:sz w:val="22"/>
    </w:rPr>
  </w:style>
  <w:style w:type="paragraph" w:customStyle="1" w:styleId="14">
    <w:name w:val="Заголовок1"/>
    <w:basedOn w:val="a"/>
    <w:next w:val="a8"/>
    <w:link w:val="1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5">
    <w:name w:val="Заголовок1"/>
    <w:basedOn w:val="1"/>
    <w:link w:val="14"/>
    <w:rPr>
      <w:rFonts w:ascii="Liberation Sans" w:hAnsi="Liberation Sans"/>
      <w:color w:val="000000"/>
      <w:spacing w:val="0"/>
      <w:sz w:val="28"/>
    </w:rPr>
  </w:style>
  <w:style w:type="paragraph" w:customStyle="1" w:styleId="List1">
    <w:name w:val="List1"/>
    <w:basedOn w:val="Textbody1"/>
    <w:link w:val="List10"/>
  </w:style>
  <w:style w:type="character" w:customStyle="1" w:styleId="List10">
    <w:name w:val="List1"/>
    <w:basedOn w:val="Textbody10"/>
    <w:link w:val="List1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styleId="af1">
    <w:name w:val="header"/>
    <w:basedOn w:val="a"/>
    <w:link w:val="af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rPr>
      <w:rFonts w:asciiTheme="minorHAnsi" w:hAnsiTheme="minorHAnsi"/>
      <w:color w:val="000000"/>
      <w:spacing w:val="0"/>
      <w:sz w:val="22"/>
    </w:rPr>
  </w:style>
  <w:style w:type="paragraph" w:styleId="af3">
    <w:name w:val="Subtitle"/>
    <w:next w:val="a"/>
    <w:link w:val="af4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000000"/>
      <w:spacing w:val="0"/>
      <w:sz w:val="24"/>
    </w:rPr>
  </w:style>
  <w:style w:type="paragraph" w:customStyle="1" w:styleId="1115">
    <w:name w:val="Обычный111"/>
    <w:link w:val="1116"/>
    <w:pPr>
      <w:spacing w:after="200" w:line="276" w:lineRule="auto"/>
    </w:pPr>
  </w:style>
  <w:style w:type="character" w:customStyle="1" w:styleId="1116">
    <w:name w:val="Обычный111"/>
    <w:link w:val="1115"/>
    <w:rPr>
      <w:rFonts w:asciiTheme="minorHAnsi" w:hAnsiTheme="minorHAnsi"/>
      <w:color w:val="000000"/>
      <w:spacing w:val="0"/>
      <w:sz w:val="22"/>
    </w:rPr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Header11">
    <w:name w:val="Header11"/>
    <w:link w:val="Header110"/>
  </w:style>
  <w:style w:type="character" w:customStyle="1" w:styleId="Header110">
    <w:name w:val="Header11"/>
    <w:link w:val="Header11"/>
    <w:rPr>
      <w:rFonts w:asciiTheme="minorHAnsi" w:hAnsiTheme="minorHAnsi"/>
      <w:color w:val="000000"/>
      <w:spacing w:val="0"/>
      <w:sz w:val="22"/>
    </w:rPr>
  </w:style>
  <w:style w:type="paragraph" w:customStyle="1" w:styleId="Caption2">
    <w:name w:val="Caption2"/>
    <w:link w:val="Caption20"/>
    <w:rPr>
      <w:b/>
      <w:color w:val="4F81BD" w:themeColor="accent1"/>
      <w:sz w:val="18"/>
    </w:rPr>
  </w:style>
  <w:style w:type="character" w:customStyle="1" w:styleId="Caption20">
    <w:name w:val="Caption2"/>
    <w:link w:val="Caption2"/>
    <w:rPr>
      <w:b/>
      <w:color w:val="4F81BD" w:themeColor="accent1"/>
      <w:sz w:val="18"/>
    </w:rPr>
  </w:style>
  <w:style w:type="paragraph" w:customStyle="1" w:styleId="1f2">
    <w:name w:val="Знак концевой сноски1"/>
    <w:link w:val="af5"/>
    <w:rPr>
      <w:vertAlign w:val="superscript"/>
    </w:rPr>
  </w:style>
  <w:style w:type="character" w:styleId="af5">
    <w:name w:val="endnote reference"/>
    <w:link w:val="1f2"/>
    <w:rPr>
      <w:vertAlign w:val="superscript"/>
    </w:rPr>
  </w:style>
  <w:style w:type="paragraph" w:customStyle="1" w:styleId="Heading3Char11">
    <w:name w:val="Heading 3 Char11"/>
    <w:basedOn w:val="DefaultParagraphFont11"/>
    <w:link w:val="Heading3Char110"/>
    <w:rPr>
      <w:rFonts w:ascii="Arial" w:hAnsi="Arial"/>
      <w:sz w:val="30"/>
    </w:rPr>
  </w:style>
  <w:style w:type="character" w:customStyle="1" w:styleId="Heading3Char110">
    <w:name w:val="Heading 3 Char11"/>
    <w:basedOn w:val="DefaultParagraphFont110"/>
    <w:link w:val="Heading3Char11"/>
    <w:rPr>
      <w:rFonts w:ascii="Arial" w:hAnsi="Arial"/>
      <w:color w:val="000000"/>
      <w:spacing w:val="0"/>
      <w:sz w:val="30"/>
    </w:rPr>
  </w:style>
  <w:style w:type="paragraph" w:styleId="af6">
    <w:name w:val="table of figures"/>
    <w:basedOn w:val="a"/>
    <w:next w:val="a"/>
    <w:link w:val="af7"/>
    <w:pPr>
      <w:spacing w:after="0"/>
    </w:pPr>
  </w:style>
  <w:style w:type="character" w:customStyle="1" w:styleId="af7">
    <w:name w:val="Перечень рисунков Знак"/>
    <w:basedOn w:val="1"/>
    <w:link w:val="af6"/>
    <w:rPr>
      <w:rFonts w:asciiTheme="minorHAnsi" w:hAnsiTheme="minorHAnsi"/>
      <w:color w:val="000000"/>
      <w:spacing w:val="0"/>
      <w:sz w:val="22"/>
    </w:rPr>
  </w:style>
  <w:style w:type="paragraph" w:styleId="af8">
    <w:name w:val="Title"/>
    <w:next w:val="a"/>
    <w:link w:val="af9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Theme="minorHAnsi" w:hAnsiTheme="minorHAnsi"/>
      <w:b/>
      <w:color w:val="000000"/>
      <w:spacing w:val="0"/>
      <w:sz w:val="28"/>
    </w:rPr>
  </w:style>
  <w:style w:type="paragraph" w:customStyle="1" w:styleId="TitleChar11">
    <w:name w:val="Title Char11"/>
    <w:basedOn w:val="DefaultParagraphFont11"/>
    <w:link w:val="TitleChar110"/>
    <w:rPr>
      <w:sz w:val="48"/>
    </w:rPr>
  </w:style>
  <w:style w:type="character" w:customStyle="1" w:styleId="TitleChar110">
    <w:name w:val="Title Char11"/>
    <w:basedOn w:val="DefaultParagraphFont110"/>
    <w:link w:val="TitleChar11"/>
    <w:rPr>
      <w:rFonts w:asciiTheme="minorHAnsi" w:hAnsiTheme="minorHAnsi"/>
      <w:color w:val="000000"/>
      <w:spacing w:val="0"/>
      <w:sz w:val="4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/>
      <w:spacing w:val="0"/>
      <w:sz w:val="36"/>
    </w:rPr>
  </w:style>
  <w:style w:type="paragraph" w:customStyle="1" w:styleId="EndnoteSymbol2">
    <w:name w:val="Endnote Symbol2"/>
    <w:link w:val="EndnoteSymbol20"/>
    <w:rPr>
      <w:vertAlign w:val="superscript"/>
    </w:rPr>
  </w:style>
  <w:style w:type="character" w:customStyle="1" w:styleId="EndnoteSymbol20">
    <w:name w:val="Endnote Symbol2"/>
    <w:link w:val="EndnoteSymbol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Footnote2">
    <w:name w:val="Footnote2"/>
    <w:basedOn w:val="a"/>
    <w:link w:val="Footnote20"/>
  </w:style>
  <w:style w:type="character" w:customStyle="1" w:styleId="Footnote20">
    <w:name w:val="Footnote2"/>
    <w:basedOn w:val="1"/>
    <w:link w:val="Footnote2"/>
    <w:rPr>
      <w:rFonts w:asciiTheme="minorHAnsi" w:hAnsiTheme="minorHAnsi"/>
      <w:color w:val="000000"/>
      <w:spacing w:val="0"/>
      <w:sz w:val="22"/>
    </w:rPr>
  </w:style>
  <w:style w:type="paragraph" w:customStyle="1" w:styleId="Heading611">
    <w:name w:val="Heading 611"/>
    <w:link w:val="Heading6110"/>
    <w:rPr>
      <w:rFonts w:ascii="Arial" w:hAnsi="Arial"/>
      <w:b/>
    </w:rPr>
  </w:style>
  <w:style w:type="character" w:customStyle="1" w:styleId="Heading6110">
    <w:name w:val="Heading 611"/>
    <w:link w:val="Heading611"/>
    <w:rPr>
      <w:rFonts w:ascii="Arial" w:hAnsi="Arial"/>
      <w:b/>
      <w:color w:val="000000"/>
      <w:spacing w:val="0"/>
      <w:sz w:val="22"/>
    </w:rPr>
  </w:style>
  <w:style w:type="paragraph" w:customStyle="1" w:styleId="Heading71">
    <w:name w:val="Heading 71"/>
    <w:link w:val="Heading710"/>
    <w:rPr>
      <w:rFonts w:ascii="Arial" w:hAnsi="Arial"/>
      <w:b/>
      <w:i/>
    </w:rPr>
  </w:style>
  <w:style w:type="character" w:customStyle="1" w:styleId="Heading710">
    <w:name w:val="Heading 71"/>
    <w:link w:val="Heading71"/>
    <w:rPr>
      <w:rFonts w:ascii="Arial" w:hAnsi="Arial"/>
      <w:b/>
      <w:i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pacing w:val="0"/>
      <w:sz w:val="22"/>
    </w:rPr>
  </w:style>
  <w:style w:type="table" w:customStyle="1" w:styleId="PlainTable2">
    <w:name w:val="Plain Table 2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tblPr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tblPr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tblPr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74B3"/>
    <w:pPr>
      <w:widowControl w:val="0"/>
      <w:autoSpaceDE w:val="0"/>
      <w:autoSpaceDN w:val="0"/>
    </w:pPr>
    <w:rPr>
      <w:rFonts w:ascii="Calibri" w:eastAsiaTheme="minorEastAsia" w:hAnsi="Calibri" w:cs="Calibri"/>
      <w:color w:val="auto"/>
      <w:szCs w:val="22"/>
    </w:rPr>
  </w:style>
  <w:style w:type="paragraph" w:customStyle="1" w:styleId="ConsPlusTitle">
    <w:name w:val="ConsPlusTitle"/>
    <w:rsid w:val="00E174B3"/>
    <w:pPr>
      <w:widowControl w:val="0"/>
      <w:autoSpaceDE w:val="0"/>
      <w:autoSpaceDN w:val="0"/>
    </w:pPr>
    <w:rPr>
      <w:rFonts w:ascii="Calibri" w:eastAsiaTheme="minorEastAsia" w:hAnsi="Calibri" w:cs="Calibri"/>
      <w:b/>
      <w:color w:val="auto"/>
      <w:szCs w:val="22"/>
    </w:rPr>
  </w:style>
  <w:style w:type="paragraph" w:styleId="afb">
    <w:name w:val="Balloon Text"/>
    <w:basedOn w:val="a"/>
    <w:link w:val="afc"/>
    <w:uiPriority w:val="99"/>
    <w:semiHidden/>
    <w:unhideWhenUsed/>
    <w:rsid w:val="00E1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174B3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34"/>
    <w:qFormat/>
    <w:rsid w:val="00E17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aption11">
    <w:name w:val="Caption11"/>
    <w:link w:val="Caption110"/>
    <w:rPr>
      <w:rFonts w:ascii="Calibri" w:hAnsi="Calibri"/>
      <w:b/>
      <w:color w:val="4F81BD" w:themeColor="accent1"/>
      <w:sz w:val="18"/>
    </w:rPr>
  </w:style>
  <w:style w:type="character" w:customStyle="1" w:styleId="Caption110">
    <w:name w:val="Caption11"/>
    <w:link w:val="Caption11"/>
    <w:rPr>
      <w:rFonts w:ascii="Calibri" w:hAnsi="Calibri"/>
      <w:b/>
      <w:color w:val="4F81BD" w:themeColor="accent1"/>
      <w:spacing w:val="0"/>
      <w:sz w:val="18"/>
    </w:rPr>
  </w:style>
  <w:style w:type="paragraph" w:customStyle="1" w:styleId="2111">
    <w:name w:val="Основной текст с отступом 2111"/>
    <w:basedOn w:val="a"/>
    <w:link w:val="21110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21110">
    <w:name w:val="Основной текст с отступом 2111"/>
    <w:basedOn w:val="1"/>
    <w:link w:val="2111"/>
    <w:rPr>
      <w:rFonts w:ascii="Times New Roman" w:hAnsi="Times New Roman"/>
      <w:color w:val="000000"/>
      <w:spacing w:val="0"/>
      <w:sz w:val="24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Heading111">
    <w:name w:val="Heading 111"/>
    <w:link w:val="Heading1110"/>
    <w:rPr>
      <w:rFonts w:ascii="XO Thames" w:hAnsi="XO Thames"/>
      <w:b/>
      <w:sz w:val="32"/>
    </w:rPr>
  </w:style>
  <w:style w:type="character" w:customStyle="1" w:styleId="Heading1110">
    <w:name w:val="Heading 111"/>
    <w:link w:val="Heading111"/>
    <w:rPr>
      <w:rFonts w:ascii="XO Thames" w:hAnsi="XO Thames"/>
      <w:b/>
      <w:color w:val="000000"/>
      <w:spacing w:val="0"/>
      <w:sz w:val="3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pacing w:val="0"/>
      <w:sz w:val="22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110">
    <w:name w:val="Текст сноски Знак11"/>
    <w:basedOn w:val="111"/>
    <w:link w:val="112"/>
    <w:rPr>
      <w:rFonts w:ascii="Calibri" w:hAnsi="Calibri"/>
      <w:sz w:val="20"/>
    </w:rPr>
  </w:style>
  <w:style w:type="character" w:customStyle="1" w:styleId="112">
    <w:name w:val="Текст сноски Знак11"/>
    <w:basedOn w:val="1110"/>
    <w:link w:val="110"/>
    <w:rPr>
      <w:rFonts w:ascii="Calibri" w:hAnsi="Calibri"/>
      <w:color w:val="000000"/>
      <w:spacing w:val="0"/>
      <w:sz w:val="20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styleId="a3">
    <w:name w:val="TOC Heading"/>
    <w:link w:val="a4"/>
    <w:pPr>
      <w:spacing w:after="200" w:line="276" w:lineRule="auto"/>
    </w:pPr>
  </w:style>
  <w:style w:type="character" w:customStyle="1" w:styleId="a4">
    <w:name w:val="Заголовок оглавления Знак"/>
    <w:link w:val="a3"/>
    <w:rPr>
      <w:rFonts w:asciiTheme="minorHAnsi" w:hAnsiTheme="minorHAnsi"/>
      <w:color w:val="000000"/>
      <w:spacing w:val="0"/>
      <w:sz w:val="2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paragraph" w:customStyle="1" w:styleId="12">
    <w:name w:val="Символ сноски1"/>
    <w:basedOn w:val="DefaultParagraphFont11"/>
    <w:link w:val="13"/>
    <w:rPr>
      <w:vertAlign w:val="superscript"/>
    </w:rPr>
  </w:style>
  <w:style w:type="character" w:customStyle="1" w:styleId="13">
    <w:name w:val="Символ сноски1"/>
    <w:basedOn w:val="DefaultParagraphFont110"/>
    <w:link w:val="1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Heading1Char11">
    <w:name w:val="Heading 1 Char11"/>
    <w:basedOn w:val="DefaultParagraphFont11"/>
    <w:link w:val="Heading1Char110"/>
    <w:rPr>
      <w:rFonts w:ascii="Arial" w:hAnsi="Arial"/>
      <w:sz w:val="40"/>
    </w:rPr>
  </w:style>
  <w:style w:type="character" w:customStyle="1" w:styleId="Heading1Char110">
    <w:name w:val="Heading 1 Char11"/>
    <w:basedOn w:val="DefaultParagraphFont110"/>
    <w:link w:val="Heading1Char11"/>
    <w:rPr>
      <w:rFonts w:ascii="Arial" w:hAnsi="Arial"/>
      <w:color w:val="000000"/>
      <w:spacing w:val="0"/>
      <w:sz w:val="4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styleId="a5">
    <w:name w:val="index heading"/>
    <w:basedOn w:val="14"/>
    <w:link w:val="a6"/>
  </w:style>
  <w:style w:type="character" w:customStyle="1" w:styleId="a6">
    <w:name w:val="Указатель Знак"/>
    <w:basedOn w:val="15"/>
    <w:link w:val="a5"/>
    <w:rPr>
      <w:rFonts w:ascii="Liberation Sans" w:hAnsi="Liberation Sans"/>
      <w:color w:val="000000"/>
      <w:spacing w:val="0"/>
      <w:sz w:val="28"/>
    </w:rPr>
  </w:style>
  <w:style w:type="paragraph" w:customStyle="1" w:styleId="Contents51">
    <w:name w:val="Contents 51"/>
    <w:link w:val="Contents510"/>
    <w:rPr>
      <w:rFonts w:ascii="XO Thames" w:hAnsi="XO Thames"/>
      <w:sz w:val="28"/>
    </w:rPr>
  </w:style>
  <w:style w:type="character" w:customStyle="1" w:styleId="Contents510">
    <w:name w:val="Contents 51"/>
    <w:link w:val="Contents51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BodyText211">
    <w:name w:val="Body Text 211"/>
    <w:basedOn w:val="a"/>
    <w:link w:val="BodyText2110"/>
    <w:pPr>
      <w:spacing w:after="120" w:line="480" w:lineRule="auto"/>
    </w:pPr>
  </w:style>
  <w:style w:type="character" w:customStyle="1" w:styleId="BodyText2110">
    <w:name w:val="Body Text 211"/>
    <w:basedOn w:val="1"/>
    <w:link w:val="BodyText211"/>
    <w:rPr>
      <w:rFonts w:asciiTheme="minorHAnsi" w:hAnsiTheme="minorHAnsi"/>
      <w:color w:val="000000"/>
      <w:spacing w:val="0"/>
      <w:sz w:val="22"/>
    </w:rPr>
  </w:style>
  <w:style w:type="paragraph" w:customStyle="1" w:styleId="ContentsHeading1">
    <w:name w:val="Contents Heading1"/>
    <w:link w:val="ContentsHeading10"/>
  </w:style>
  <w:style w:type="character" w:customStyle="1" w:styleId="ContentsHeading10">
    <w:name w:val="Contents Heading1"/>
    <w:link w:val="ContentsHeading1"/>
    <w:rPr>
      <w:rFonts w:asciiTheme="minorHAnsi" w:hAnsiTheme="minorHAnsi"/>
      <w:color w:val="000000"/>
      <w:spacing w:val="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Heading12">
    <w:name w:val="Heading 12"/>
    <w:link w:val="Heading120"/>
    <w:rPr>
      <w:rFonts w:ascii="XO Thames" w:hAnsi="XO Thames"/>
      <w:b/>
      <w:sz w:val="32"/>
    </w:rPr>
  </w:style>
  <w:style w:type="character" w:customStyle="1" w:styleId="Heading120">
    <w:name w:val="Heading 12"/>
    <w:link w:val="Heading12"/>
    <w:rPr>
      <w:rFonts w:ascii="XO Thames" w:hAnsi="XO Thames"/>
      <w:b/>
      <w:color w:val="000000"/>
      <w:spacing w:val="0"/>
      <w:sz w:val="32"/>
    </w:rPr>
  </w:style>
  <w:style w:type="paragraph" w:customStyle="1" w:styleId="FootnoteSymbol2">
    <w:name w:val="Footnote Symbol2"/>
    <w:basedOn w:val="DefaultParagraphFont11"/>
    <w:link w:val="FootnoteSymbol20"/>
    <w:rPr>
      <w:vertAlign w:val="superscript"/>
    </w:rPr>
  </w:style>
  <w:style w:type="character" w:customStyle="1" w:styleId="FootnoteSymbol20">
    <w:name w:val="Footnote Symbol2"/>
    <w:basedOn w:val="DefaultParagraphFont110"/>
    <w:link w:val="FootnoteSymbol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NoSpacing11">
    <w:name w:val="No Spacing11"/>
    <w:link w:val="NoSpacing110"/>
  </w:style>
  <w:style w:type="character" w:customStyle="1" w:styleId="NoSpacing110">
    <w:name w:val="No Spacing11"/>
    <w:link w:val="NoSpacing11"/>
    <w:rPr>
      <w:rFonts w:asciiTheme="minorHAnsi" w:hAnsiTheme="minorHAnsi"/>
      <w:color w:val="000000"/>
      <w:spacing w:val="0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pacing w:val="0"/>
      <w:sz w:val="21"/>
    </w:rPr>
  </w:style>
  <w:style w:type="paragraph" w:customStyle="1" w:styleId="BodyTextIndent211">
    <w:name w:val="Body Text Indent 211"/>
    <w:basedOn w:val="a"/>
    <w:link w:val="BodyTextIndent2110"/>
    <w:pPr>
      <w:spacing w:after="0" w:line="240" w:lineRule="auto"/>
      <w:ind w:left="720"/>
    </w:pPr>
    <w:rPr>
      <w:rFonts w:ascii="Times New Roman" w:hAnsi="Times New Roman"/>
      <w:sz w:val="28"/>
    </w:rPr>
  </w:style>
  <w:style w:type="character" w:customStyle="1" w:styleId="BodyTextIndent2110">
    <w:name w:val="Body Text Indent 211"/>
    <w:basedOn w:val="1"/>
    <w:link w:val="BodyTextIndent211"/>
    <w:rPr>
      <w:rFonts w:ascii="Times New Roman" w:hAnsi="Times New Roman"/>
      <w:color w:val="000000"/>
      <w:spacing w:val="0"/>
      <w:sz w:val="28"/>
    </w:rPr>
  </w:style>
  <w:style w:type="paragraph" w:customStyle="1" w:styleId="FigureIndex12">
    <w:name w:val="Figure Index 12"/>
    <w:link w:val="FigureIndex120"/>
  </w:style>
  <w:style w:type="character" w:customStyle="1" w:styleId="FigureIndex120">
    <w:name w:val="Figure Index 12"/>
    <w:link w:val="FigureIndex12"/>
    <w:rPr>
      <w:rFonts w:asciiTheme="minorHAnsi" w:hAnsiTheme="minorHAnsi"/>
      <w:color w:val="000000"/>
      <w:spacing w:val="0"/>
      <w:sz w:val="22"/>
    </w:rPr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Heading211">
    <w:name w:val="Heading 211"/>
    <w:link w:val="Heading2110"/>
    <w:rPr>
      <w:rFonts w:ascii="Times New Roman" w:hAnsi="Times New Roman"/>
      <w:b/>
      <w:sz w:val="36"/>
    </w:rPr>
  </w:style>
  <w:style w:type="character" w:customStyle="1" w:styleId="Heading2110">
    <w:name w:val="Heading 211"/>
    <w:link w:val="Heading211"/>
    <w:rPr>
      <w:rFonts w:ascii="Times New Roman" w:hAnsi="Times New Roman"/>
      <w:b/>
      <w:color w:val="000000"/>
      <w:spacing w:val="0"/>
      <w:sz w:val="36"/>
    </w:rPr>
  </w:style>
  <w:style w:type="paragraph" w:customStyle="1" w:styleId="Textbody1">
    <w:name w:val="Text body1"/>
    <w:link w:val="Textbody10"/>
  </w:style>
  <w:style w:type="character" w:customStyle="1" w:styleId="Textbody10">
    <w:name w:val="Text body1"/>
    <w:link w:val="Textbody1"/>
  </w:style>
  <w:style w:type="paragraph" w:customStyle="1" w:styleId="ListParagraph11">
    <w:name w:val="List Paragraph11"/>
    <w:basedOn w:val="a"/>
    <w:link w:val="ListParagraph110"/>
    <w:pPr>
      <w:ind w:left="720"/>
      <w:contextualSpacing/>
    </w:pPr>
  </w:style>
  <w:style w:type="character" w:customStyle="1" w:styleId="ListParagraph110">
    <w:name w:val="List Paragraph11"/>
    <w:basedOn w:val="1"/>
    <w:link w:val="ListParagraph11"/>
    <w:rPr>
      <w:rFonts w:asciiTheme="minorHAnsi" w:hAnsiTheme="minorHAnsi"/>
      <w:color w:val="000000"/>
      <w:spacing w:val="0"/>
      <w:sz w:val="22"/>
    </w:rPr>
  </w:style>
  <w:style w:type="paragraph" w:customStyle="1" w:styleId="Endnote11">
    <w:name w:val="Endnote11"/>
    <w:link w:val="Endnote1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styleId="ab">
    <w:name w:val="caption"/>
    <w:basedOn w:val="a"/>
    <w:next w:val="a"/>
    <w:link w:val="ac"/>
    <w:rPr>
      <w:b/>
      <w:color w:val="4F81BD" w:themeColor="accent1"/>
      <w:sz w:val="18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b/>
      <w:color w:val="4F81BD" w:themeColor="accent1"/>
      <w:spacing w:val="0"/>
      <w:sz w:val="18"/>
    </w:rPr>
  </w:style>
  <w:style w:type="paragraph" w:customStyle="1" w:styleId="SubtitleChar11">
    <w:name w:val="Subtitle Char11"/>
    <w:basedOn w:val="DefaultParagraphFont11"/>
    <w:link w:val="SubtitleChar110"/>
    <w:rPr>
      <w:sz w:val="24"/>
    </w:rPr>
  </w:style>
  <w:style w:type="character" w:customStyle="1" w:styleId="SubtitleChar110">
    <w:name w:val="Subtitle Char11"/>
    <w:basedOn w:val="DefaultParagraphFont110"/>
    <w:link w:val="SubtitleChar11"/>
    <w:rPr>
      <w:rFonts w:asciiTheme="minorHAnsi" w:hAnsiTheme="minorHAnsi"/>
      <w:color w:val="000000"/>
      <w:spacing w:val="0"/>
      <w:sz w:val="24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FigureIndex1">
    <w:name w:val="Figure Index 1"/>
    <w:link w:val="FigureIndex10"/>
  </w:style>
  <w:style w:type="character" w:customStyle="1" w:styleId="FigureIndex10">
    <w:name w:val="Figure Index 1"/>
    <w:link w:val="FigureIndex1"/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211">
    <w:name w:val="Основной текст211"/>
    <w:link w:val="2110"/>
    <w:pPr>
      <w:spacing w:after="200" w:line="276" w:lineRule="auto"/>
    </w:pPr>
    <w:rPr>
      <w:rFonts w:ascii="Times New Roman" w:hAnsi="Times New Roman"/>
      <w:sz w:val="26"/>
    </w:rPr>
  </w:style>
  <w:style w:type="character" w:customStyle="1" w:styleId="2110">
    <w:name w:val="Основной текст211"/>
    <w:link w:val="211"/>
    <w:rPr>
      <w:rFonts w:ascii="Times New Roman" w:hAnsi="Times New Roman"/>
      <w:color w:val="000000"/>
      <w:spacing w:val="0"/>
      <w:sz w:val="2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Heading912">
    <w:name w:val="Heading 912"/>
    <w:link w:val="Heading9120"/>
    <w:rPr>
      <w:rFonts w:ascii="Arial" w:hAnsi="Arial"/>
      <w:i/>
      <w:sz w:val="21"/>
    </w:rPr>
  </w:style>
  <w:style w:type="character" w:customStyle="1" w:styleId="Heading9120">
    <w:name w:val="Heading 912"/>
    <w:link w:val="Heading912"/>
    <w:rPr>
      <w:rFonts w:ascii="Arial" w:hAnsi="Arial"/>
      <w:i/>
      <w:color w:val="000000"/>
      <w:spacing w:val="0"/>
      <w:sz w:val="21"/>
    </w:rPr>
  </w:style>
  <w:style w:type="paragraph" w:customStyle="1" w:styleId="Footer11">
    <w:name w:val="Footer11"/>
    <w:link w:val="Footer110"/>
  </w:style>
  <w:style w:type="character" w:customStyle="1" w:styleId="Footer110">
    <w:name w:val="Footer11"/>
    <w:link w:val="Footer11"/>
    <w:rPr>
      <w:rFonts w:asciiTheme="minorHAnsi" w:hAnsiTheme="minorHAnsi"/>
      <w:color w:val="000000"/>
      <w:spacing w:val="0"/>
      <w:sz w:val="22"/>
    </w:rPr>
  </w:style>
  <w:style w:type="paragraph" w:customStyle="1" w:styleId="Internetlink2">
    <w:name w:val="Internet link2"/>
    <w:link w:val="Internetlink20"/>
    <w:rPr>
      <w:rFonts w:ascii="Calibri" w:hAnsi="Calibri"/>
      <w:color w:val="0000FF"/>
      <w:u w:val="single"/>
    </w:rPr>
  </w:style>
  <w:style w:type="character" w:customStyle="1" w:styleId="Internetlink20">
    <w:name w:val="Internet link2"/>
    <w:link w:val="Internetlink2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16">
    <w:name w:val="Содержимое врезки1"/>
    <w:basedOn w:val="a"/>
    <w:link w:val="17"/>
  </w:style>
  <w:style w:type="character" w:customStyle="1" w:styleId="17">
    <w:name w:val="Содержимое врезки1"/>
    <w:basedOn w:val="1"/>
    <w:link w:val="16"/>
    <w:rPr>
      <w:rFonts w:asciiTheme="minorHAnsi" w:hAnsiTheme="minorHAnsi"/>
      <w:color w:val="000000"/>
      <w:spacing w:val="0"/>
      <w:sz w:val="22"/>
    </w:rPr>
  </w:style>
  <w:style w:type="paragraph" w:customStyle="1" w:styleId="ConsPlusNormal11">
    <w:name w:val="ConsPlusNormal11"/>
    <w:link w:val="ConsPlusNormal110"/>
    <w:rPr>
      <w:rFonts w:ascii="Times New Roman" w:hAnsi="Times New Roman"/>
      <w:i/>
      <w:sz w:val="28"/>
    </w:rPr>
  </w:style>
  <w:style w:type="character" w:customStyle="1" w:styleId="ConsPlusNormal110">
    <w:name w:val="ConsPlusNormal11"/>
    <w:link w:val="ConsPlusNormal11"/>
    <w:rPr>
      <w:rFonts w:ascii="Times New Roman" w:hAnsi="Times New Roman"/>
      <w:i/>
      <w:color w:val="000000"/>
      <w:spacing w:val="0"/>
      <w:sz w:val="28"/>
    </w:rPr>
  </w:style>
  <w:style w:type="paragraph" w:customStyle="1" w:styleId="EndnoteSymbol1">
    <w:name w:val="Endnote Symbol1"/>
    <w:basedOn w:val="DefaultParagraphFont11"/>
    <w:link w:val="EndnoteSymbol10"/>
    <w:rPr>
      <w:vertAlign w:val="superscript"/>
    </w:rPr>
  </w:style>
  <w:style w:type="character" w:customStyle="1" w:styleId="EndnoteSymbol10">
    <w:name w:val="Endnote Symbol1"/>
    <w:basedOn w:val="DefaultParagraphFont110"/>
    <w:link w:val="EndnoteSymbol1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18">
    <w:name w:val="Символ концевой сноски1"/>
    <w:basedOn w:val="DefaultParagraphFont11"/>
    <w:link w:val="19"/>
    <w:rPr>
      <w:vertAlign w:val="superscript"/>
    </w:rPr>
  </w:style>
  <w:style w:type="character" w:customStyle="1" w:styleId="19">
    <w:name w:val="Символ концевой сноски1"/>
    <w:basedOn w:val="DefaultParagraphFont110"/>
    <w:link w:val="18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Quote11">
    <w:name w:val="Quote11"/>
    <w:basedOn w:val="a"/>
    <w:next w:val="a"/>
    <w:link w:val="Quote110"/>
    <w:pPr>
      <w:ind w:left="720" w:right="720"/>
    </w:pPr>
    <w:rPr>
      <w:i/>
    </w:rPr>
  </w:style>
  <w:style w:type="character" w:customStyle="1" w:styleId="Quote110">
    <w:name w:val="Quote11"/>
    <w:basedOn w:val="1"/>
    <w:link w:val="Quote11"/>
    <w:rPr>
      <w:rFonts w:asciiTheme="minorHAnsi" w:hAnsiTheme="minorHAnsi"/>
      <w:i/>
      <w:color w:val="000000"/>
      <w:spacing w:val="0"/>
      <w:sz w:val="22"/>
    </w:rPr>
  </w:style>
  <w:style w:type="paragraph" w:customStyle="1" w:styleId="BodyTextIndent311">
    <w:name w:val="Body Text Indent 311"/>
    <w:basedOn w:val="a"/>
    <w:link w:val="BodyTextIndent3110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BodyTextIndent3110">
    <w:name w:val="Body Text Indent 311"/>
    <w:basedOn w:val="1"/>
    <w:link w:val="BodyTextIndent311"/>
    <w:rPr>
      <w:rFonts w:ascii="Times New Roman" w:hAnsi="Times New Roman"/>
      <w:color w:val="000000"/>
      <w:spacing w:val="0"/>
      <w:sz w:val="16"/>
    </w:rPr>
  </w:style>
  <w:style w:type="paragraph" w:customStyle="1" w:styleId="Footer2">
    <w:name w:val="Footer2"/>
    <w:link w:val="Footer20"/>
  </w:style>
  <w:style w:type="character" w:customStyle="1" w:styleId="Footer20">
    <w:name w:val="Footer2"/>
    <w:link w:val="Footer2"/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customStyle="1" w:styleId="IndexHeading1">
    <w:name w:val="Index Heading1"/>
    <w:basedOn w:val="14"/>
    <w:link w:val="IndexHeading10"/>
  </w:style>
  <w:style w:type="character" w:customStyle="1" w:styleId="IndexHeading10">
    <w:name w:val="Index Heading1"/>
    <w:basedOn w:val="15"/>
    <w:link w:val="IndexHeading1"/>
    <w:rPr>
      <w:rFonts w:ascii="Liberation Sans" w:hAnsi="Liberation Sans"/>
      <w:color w:val="000000"/>
      <w:spacing w:val="0"/>
      <w:sz w:val="28"/>
    </w:rPr>
  </w:style>
  <w:style w:type="paragraph" w:customStyle="1" w:styleId="FooterChar11">
    <w:name w:val="Footer Char11"/>
    <w:basedOn w:val="DefaultParagraphFont11"/>
    <w:link w:val="FooterChar110"/>
  </w:style>
  <w:style w:type="character" w:customStyle="1" w:styleId="FooterChar110">
    <w:name w:val="Footer Char11"/>
    <w:basedOn w:val="DefaultParagraphFont110"/>
    <w:link w:val="FooterChar11"/>
    <w:rPr>
      <w:rFonts w:asciiTheme="minorHAnsi" w:hAnsiTheme="minorHAnsi"/>
      <w:color w:val="000000"/>
      <w:spacing w:val="0"/>
      <w:sz w:val="22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DefaultParagraphFont11">
    <w:name w:val="Default Paragraph Font11"/>
    <w:link w:val="DefaultParagraphFont110"/>
    <w:pPr>
      <w:spacing w:after="200" w:line="276" w:lineRule="auto"/>
    </w:pPr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customStyle="1" w:styleId="Heading2Char11">
    <w:name w:val="Heading 2 Char11"/>
    <w:basedOn w:val="DefaultParagraphFont11"/>
    <w:link w:val="Heading2Char110"/>
    <w:rPr>
      <w:rFonts w:ascii="Arial" w:hAnsi="Arial"/>
      <w:sz w:val="34"/>
    </w:rPr>
  </w:style>
  <w:style w:type="character" w:customStyle="1" w:styleId="Heading2Char110">
    <w:name w:val="Heading 2 Char11"/>
    <w:basedOn w:val="DefaultParagraphFont110"/>
    <w:link w:val="Heading2Char11"/>
    <w:rPr>
      <w:rFonts w:ascii="Arial" w:hAnsi="Arial"/>
      <w:color w:val="000000"/>
      <w:spacing w:val="0"/>
      <w:sz w:val="3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Heading22">
    <w:name w:val="Heading 22"/>
    <w:link w:val="Heading220"/>
    <w:rPr>
      <w:rFonts w:ascii="Times New Roman" w:hAnsi="Times New Roman"/>
      <w:b/>
      <w:sz w:val="36"/>
    </w:rPr>
  </w:style>
  <w:style w:type="character" w:customStyle="1" w:styleId="Heading220">
    <w:name w:val="Heading 22"/>
    <w:link w:val="Heading22"/>
    <w:rPr>
      <w:rFonts w:ascii="Times New Roman" w:hAnsi="Times New Roman"/>
      <w:b/>
      <w:sz w:val="36"/>
    </w:rPr>
  </w:style>
  <w:style w:type="paragraph" w:customStyle="1" w:styleId="1a">
    <w:name w:val="Колонтитул1"/>
    <w:link w:val="1b"/>
    <w:rPr>
      <w:rFonts w:ascii="XO Thames" w:hAnsi="XO Thames"/>
      <w:sz w:val="28"/>
    </w:rPr>
  </w:style>
  <w:style w:type="character" w:customStyle="1" w:styleId="1b">
    <w:name w:val="Колонтитул1"/>
    <w:link w:val="1a"/>
    <w:rPr>
      <w:rFonts w:ascii="XO Thames" w:hAnsi="XO Thames"/>
      <w:color w:val="000000"/>
      <w:spacing w:val="0"/>
      <w:sz w:val="28"/>
    </w:rPr>
  </w:style>
  <w:style w:type="paragraph" w:customStyle="1" w:styleId="ContentsHeading2">
    <w:name w:val="Contents Heading2"/>
    <w:link w:val="ContentsHeading20"/>
  </w:style>
  <w:style w:type="character" w:customStyle="1" w:styleId="ContentsHeading20">
    <w:name w:val="Contents Heading2"/>
    <w:link w:val="ContentsHeading2"/>
    <w:rPr>
      <w:rFonts w:asciiTheme="minorHAnsi" w:hAnsiTheme="minorHAnsi"/>
      <w:color w:val="000000"/>
      <w:spacing w:val="0"/>
      <w:sz w:val="22"/>
    </w:rPr>
  </w:style>
  <w:style w:type="paragraph" w:customStyle="1" w:styleId="111">
    <w:name w:val="Основной шрифт абзаца111"/>
    <w:link w:val="1110"/>
    <w:pPr>
      <w:spacing w:after="200" w:line="276" w:lineRule="auto"/>
    </w:pPr>
  </w:style>
  <w:style w:type="character" w:customStyle="1" w:styleId="1110">
    <w:name w:val="Основной шрифт абзаца111"/>
    <w:link w:val="111"/>
    <w:rPr>
      <w:rFonts w:asciiTheme="minorHAnsi" w:hAnsiTheme="minorHAnsi"/>
      <w:color w:val="000000"/>
      <w:spacing w:val="0"/>
      <w:sz w:val="22"/>
    </w:rPr>
  </w:style>
  <w:style w:type="paragraph" w:customStyle="1" w:styleId="Footnote11">
    <w:name w:val="Footnote11"/>
    <w:basedOn w:val="a"/>
    <w:link w:val="Footnote1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10">
    <w:name w:val="Footnote11"/>
    <w:basedOn w:val="1"/>
    <w:link w:val="Footnote11"/>
    <w:rPr>
      <w:rFonts w:ascii="Times New Roman" w:hAnsi="Times New Roman"/>
      <w:color w:val="000000"/>
      <w:spacing w:val="0"/>
      <w:sz w:val="20"/>
    </w:rPr>
  </w:style>
  <w:style w:type="paragraph" w:customStyle="1" w:styleId="Heading5Char11">
    <w:name w:val="Heading 5 Char11"/>
    <w:basedOn w:val="DefaultParagraphFont11"/>
    <w:link w:val="Heading5Char110"/>
    <w:rPr>
      <w:rFonts w:ascii="Arial" w:hAnsi="Arial"/>
      <w:b/>
      <w:sz w:val="24"/>
    </w:rPr>
  </w:style>
  <w:style w:type="character" w:customStyle="1" w:styleId="Heading5Char110">
    <w:name w:val="Heading 5 Char11"/>
    <w:basedOn w:val="DefaultParagraphFont110"/>
    <w:link w:val="Heading5Char11"/>
    <w:rPr>
      <w:rFonts w:ascii="Arial" w:hAnsi="Arial"/>
      <w:b/>
      <w:color w:val="000000"/>
      <w:spacing w:val="0"/>
      <w:sz w:val="24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styleId="ad">
    <w:name w:val="footer"/>
    <w:basedOn w:val="a"/>
    <w:link w:val="a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Pr>
      <w:rFonts w:asciiTheme="minorHAnsi" w:hAnsiTheme="minorHAnsi"/>
      <w:color w:val="000000"/>
      <w:spacing w:val="0"/>
      <w:sz w:val="22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rFonts w:asciiTheme="minorHAnsi" w:hAnsiTheme="minorHAnsi"/>
      <w:color w:val="000000"/>
      <w:spacing w:val="0"/>
      <w:sz w:val="22"/>
    </w:rPr>
  </w:style>
  <w:style w:type="paragraph" w:customStyle="1" w:styleId="1c">
    <w:name w:val="Гиперссылка1"/>
    <w:link w:val="af"/>
    <w:rPr>
      <w:color w:val="0000FF"/>
      <w:u w:val="single"/>
    </w:rPr>
  </w:style>
  <w:style w:type="character" w:styleId="af">
    <w:name w:val="Hyperlink"/>
    <w:link w:val="1c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pacing w:val="0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pacing w:val="0"/>
      <w:sz w:val="22"/>
    </w:rPr>
  </w:style>
  <w:style w:type="paragraph" w:customStyle="1" w:styleId="1111">
    <w:name w:val="Гиперссылка111"/>
    <w:basedOn w:val="111"/>
    <w:link w:val="1112"/>
    <w:rPr>
      <w:color w:val="0000FF"/>
      <w:u w:val="single"/>
    </w:rPr>
  </w:style>
  <w:style w:type="character" w:customStyle="1" w:styleId="1112">
    <w:name w:val="Гиперссылка111"/>
    <w:basedOn w:val="1110"/>
    <w:link w:val="1111"/>
    <w:rPr>
      <w:rFonts w:asciiTheme="minorHAnsi" w:hAnsiTheme="minorHAnsi"/>
      <w:color w:val="0000FF"/>
      <w:spacing w:val="0"/>
      <w:sz w:val="22"/>
      <w:u w:val="single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712">
    <w:name w:val="Heading 712"/>
    <w:link w:val="Heading7120"/>
    <w:rPr>
      <w:rFonts w:ascii="Arial" w:hAnsi="Arial"/>
      <w:b/>
      <w:i/>
    </w:rPr>
  </w:style>
  <w:style w:type="character" w:customStyle="1" w:styleId="Heading7120">
    <w:name w:val="Heading 712"/>
    <w:link w:val="Heading712"/>
    <w:rPr>
      <w:rFonts w:ascii="Arial" w:hAnsi="Arial"/>
      <w:b/>
      <w:i/>
      <w:color w:val="000000"/>
      <w:spacing w:val="0"/>
      <w:sz w:val="22"/>
    </w:rPr>
  </w:style>
  <w:style w:type="paragraph" w:customStyle="1" w:styleId="blk11">
    <w:name w:val="blk11"/>
    <w:basedOn w:val="111"/>
    <w:link w:val="blk110"/>
  </w:style>
  <w:style w:type="character" w:customStyle="1" w:styleId="blk110">
    <w:name w:val="blk11"/>
    <w:basedOn w:val="1110"/>
    <w:link w:val="blk11"/>
    <w:rPr>
      <w:rFonts w:asciiTheme="minorHAnsi" w:hAnsiTheme="minorHAnsi"/>
      <w:color w:val="000000"/>
      <w:spacing w:val="0"/>
      <w:sz w:val="22"/>
    </w:rPr>
  </w:style>
  <w:style w:type="paragraph" w:customStyle="1" w:styleId="1f">
    <w:name w:val="Указатель1"/>
    <w:basedOn w:val="a"/>
    <w:link w:val="1f0"/>
  </w:style>
  <w:style w:type="character" w:customStyle="1" w:styleId="1f0">
    <w:name w:val="Указатель1"/>
    <w:basedOn w:val="1"/>
    <w:link w:val="1f"/>
    <w:rPr>
      <w:rFonts w:asciiTheme="minorHAnsi" w:hAnsiTheme="minorHAnsi"/>
      <w:color w:val="000000"/>
      <w:spacing w:val="0"/>
      <w:sz w:val="22"/>
    </w:rPr>
  </w:style>
  <w:style w:type="paragraph" w:customStyle="1" w:styleId="Heading4Char11">
    <w:name w:val="Heading 4 Char11"/>
    <w:basedOn w:val="DefaultParagraphFont11"/>
    <w:link w:val="Heading4Char110"/>
    <w:rPr>
      <w:rFonts w:ascii="Arial" w:hAnsi="Arial"/>
      <w:b/>
      <w:sz w:val="26"/>
    </w:rPr>
  </w:style>
  <w:style w:type="character" w:customStyle="1" w:styleId="Heading4Char110">
    <w:name w:val="Heading 4 Char11"/>
    <w:basedOn w:val="DefaultParagraphFont110"/>
    <w:link w:val="Heading4Char11"/>
    <w:rPr>
      <w:rFonts w:ascii="Arial" w:hAnsi="Arial"/>
      <w:b/>
      <w:color w:val="000000"/>
      <w:spacing w:val="0"/>
      <w:sz w:val="26"/>
    </w:rPr>
  </w:style>
  <w:style w:type="paragraph" w:customStyle="1" w:styleId="113">
    <w:name w:val="Знак11"/>
    <w:basedOn w:val="111"/>
    <w:link w:val="114"/>
    <w:rPr>
      <w:sz w:val="16"/>
    </w:rPr>
  </w:style>
  <w:style w:type="character" w:customStyle="1" w:styleId="114">
    <w:name w:val="Знак11"/>
    <w:basedOn w:val="1110"/>
    <w:link w:val="113"/>
    <w:rPr>
      <w:rFonts w:asciiTheme="minorHAnsi" w:hAnsiTheme="minorHAnsi"/>
      <w:color w:val="000000"/>
      <w:spacing w:val="0"/>
      <w:sz w:val="16"/>
    </w:rPr>
  </w:style>
  <w:style w:type="paragraph" w:customStyle="1" w:styleId="annotationtext11">
    <w:name w:val="annotation text11"/>
    <w:basedOn w:val="a"/>
    <w:link w:val="annotationtext110"/>
    <w:pPr>
      <w:spacing w:line="240" w:lineRule="auto"/>
    </w:pPr>
    <w:rPr>
      <w:sz w:val="20"/>
    </w:rPr>
  </w:style>
  <w:style w:type="character" w:customStyle="1" w:styleId="annotationtext110">
    <w:name w:val="annotation text11"/>
    <w:basedOn w:val="1"/>
    <w:link w:val="annotationtext11"/>
    <w:rPr>
      <w:rFonts w:asciiTheme="minorHAnsi" w:hAnsiTheme="minorHAnsi"/>
      <w:color w:val="000000"/>
      <w:spacing w:val="0"/>
      <w:sz w:val="20"/>
    </w:rPr>
  </w:style>
  <w:style w:type="paragraph" w:customStyle="1" w:styleId="Heading811">
    <w:name w:val="Heading 811"/>
    <w:link w:val="Heading8110"/>
    <w:rPr>
      <w:rFonts w:ascii="Arial" w:hAnsi="Arial"/>
      <w:i/>
    </w:rPr>
  </w:style>
  <w:style w:type="character" w:customStyle="1" w:styleId="Heading8110">
    <w:name w:val="Heading 811"/>
    <w:link w:val="Heading811"/>
    <w:rPr>
      <w:rFonts w:ascii="Arial" w:hAnsi="Arial"/>
      <w:i/>
      <w:color w:val="000000"/>
      <w:spacing w:val="0"/>
      <w:sz w:val="22"/>
    </w:rPr>
  </w:style>
  <w:style w:type="paragraph" w:customStyle="1" w:styleId="Internetlink1">
    <w:name w:val="Internet link1"/>
    <w:link w:val="Internetlink10"/>
    <w:pPr>
      <w:spacing w:after="200" w:line="276" w:lineRule="auto"/>
    </w:pPr>
    <w:rPr>
      <w:rFonts w:ascii="Calibri" w:hAnsi="Calibri"/>
      <w:color w:val="0000FF"/>
      <w:u w:val="single"/>
    </w:rPr>
  </w:style>
  <w:style w:type="character" w:customStyle="1" w:styleId="Internetlink10">
    <w:name w:val="Internet link1"/>
    <w:link w:val="Internetlink1"/>
    <w:rPr>
      <w:rFonts w:ascii="Calibri" w:hAnsi="Calibri"/>
      <w:color w:val="0000FF"/>
      <w:spacing w:val="0"/>
      <w:sz w:val="22"/>
      <w:u w:val="single"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1113">
    <w:name w:val="Знак сноски111"/>
    <w:link w:val="1114"/>
    <w:rPr>
      <w:vertAlign w:val="superscript"/>
    </w:rPr>
  </w:style>
  <w:style w:type="character" w:customStyle="1" w:styleId="1114">
    <w:name w:val="Знак сноски111"/>
    <w:link w:val="1113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Heading91">
    <w:name w:val="Heading 91"/>
    <w:link w:val="Heading910"/>
    <w:rPr>
      <w:rFonts w:ascii="Arial" w:hAnsi="Arial"/>
      <w:i/>
      <w:sz w:val="21"/>
    </w:rPr>
  </w:style>
  <w:style w:type="character" w:customStyle="1" w:styleId="Heading910">
    <w:name w:val="Heading 91"/>
    <w:link w:val="Heading91"/>
    <w:rPr>
      <w:rFonts w:ascii="Arial" w:hAnsi="Arial"/>
      <w:i/>
      <w:sz w:val="21"/>
    </w:rPr>
  </w:style>
  <w:style w:type="paragraph" w:customStyle="1" w:styleId="annotationsubject11">
    <w:name w:val="annotation subject11"/>
    <w:basedOn w:val="annotationtext11"/>
    <w:next w:val="annotationtext11"/>
    <w:link w:val="annotationsubject110"/>
    <w:rPr>
      <w:b/>
    </w:rPr>
  </w:style>
  <w:style w:type="character" w:customStyle="1" w:styleId="annotationsubject110">
    <w:name w:val="annotation subject11"/>
    <w:basedOn w:val="annotationtext110"/>
    <w:link w:val="annotationsubject11"/>
    <w:rPr>
      <w:rFonts w:asciiTheme="minorHAnsi" w:hAnsiTheme="minorHAnsi"/>
      <w:b/>
      <w:color w:val="000000"/>
      <w:spacing w:val="0"/>
      <w:sz w:val="20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Heading411">
    <w:name w:val="Heading 411"/>
    <w:link w:val="Heading4110"/>
    <w:rPr>
      <w:b/>
      <w:sz w:val="28"/>
    </w:rPr>
  </w:style>
  <w:style w:type="character" w:customStyle="1" w:styleId="Heading4110">
    <w:name w:val="Heading 411"/>
    <w:link w:val="Heading411"/>
    <w:rPr>
      <w:rFonts w:asciiTheme="minorHAnsi" w:hAnsiTheme="minorHAnsi"/>
      <w:b/>
      <w:color w:val="000000"/>
      <w:spacing w:val="0"/>
      <w:sz w:val="28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Heading82">
    <w:name w:val="Heading 82"/>
    <w:link w:val="Heading820"/>
    <w:rPr>
      <w:rFonts w:ascii="Arial" w:hAnsi="Arial"/>
      <w:i/>
    </w:rPr>
  </w:style>
  <w:style w:type="character" w:customStyle="1" w:styleId="Heading820">
    <w:name w:val="Heading 82"/>
    <w:link w:val="Heading82"/>
    <w:rPr>
      <w:rFonts w:ascii="Arial" w:hAnsi="Arial"/>
      <w:i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color w:val="000000"/>
      <w:spacing w:val="0"/>
      <w:sz w:val="22"/>
    </w:rPr>
  </w:style>
  <w:style w:type="paragraph" w:customStyle="1" w:styleId="Heading62">
    <w:name w:val="Heading 62"/>
    <w:link w:val="Heading620"/>
    <w:rPr>
      <w:rFonts w:ascii="Arial" w:hAnsi="Arial"/>
      <w:b/>
    </w:rPr>
  </w:style>
  <w:style w:type="character" w:customStyle="1" w:styleId="Heading620">
    <w:name w:val="Heading 62"/>
    <w:link w:val="Heading62"/>
    <w:rPr>
      <w:rFonts w:ascii="Arial" w:hAnsi="Arial"/>
      <w:b/>
      <w:sz w:val="22"/>
    </w:rPr>
  </w:style>
  <w:style w:type="paragraph" w:customStyle="1" w:styleId="Header2">
    <w:name w:val="Header2"/>
    <w:link w:val="Header20"/>
  </w:style>
  <w:style w:type="character" w:customStyle="1" w:styleId="Header20">
    <w:name w:val="Header2"/>
    <w:link w:val="Header2"/>
  </w:style>
  <w:style w:type="paragraph" w:customStyle="1" w:styleId="BalloonText11">
    <w:name w:val="Balloon Text11"/>
    <w:basedOn w:val="a"/>
    <w:link w:val="BalloonText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color w:val="000000"/>
      <w:spacing w:val="0"/>
      <w:sz w:val="16"/>
    </w:rPr>
  </w:style>
  <w:style w:type="paragraph" w:customStyle="1" w:styleId="1f1">
    <w:name w:val="Знак сноски1"/>
    <w:link w:val="af0"/>
    <w:rPr>
      <w:vertAlign w:val="superscript"/>
    </w:rPr>
  </w:style>
  <w:style w:type="character" w:styleId="af0">
    <w:name w:val="footnote reference"/>
    <w:link w:val="1f1"/>
    <w:rPr>
      <w:vertAlign w:val="superscript"/>
    </w:rPr>
  </w:style>
  <w:style w:type="paragraph" w:customStyle="1" w:styleId="Heading42">
    <w:name w:val="Heading 42"/>
    <w:link w:val="Heading420"/>
    <w:rPr>
      <w:b/>
      <w:sz w:val="28"/>
    </w:rPr>
  </w:style>
  <w:style w:type="character" w:customStyle="1" w:styleId="Heading420">
    <w:name w:val="Heading 42"/>
    <w:link w:val="Heading42"/>
    <w:rPr>
      <w:b/>
      <w:sz w:val="28"/>
    </w:rPr>
  </w:style>
  <w:style w:type="paragraph" w:customStyle="1" w:styleId="IntenseQuote11">
    <w:name w:val="Intense Quote11"/>
    <w:basedOn w:val="a"/>
    <w:next w:val="a"/>
    <w:link w:val="IntenseQuote1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IntenseQuote110">
    <w:name w:val="Intense Quote11"/>
    <w:basedOn w:val="1"/>
    <w:link w:val="IntenseQuote11"/>
    <w:rPr>
      <w:rFonts w:asciiTheme="minorHAnsi" w:hAnsiTheme="minorHAnsi"/>
      <w:i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Normal11">
    <w:name w:val="Normal Знак Знак Знак11"/>
    <w:link w:val="Normal110"/>
    <w:rPr>
      <w:rFonts w:ascii="Times New Roman" w:hAnsi="Times New Roman"/>
      <w:sz w:val="24"/>
    </w:rPr>
  </w:style>
  <w:style w:type="character" w:customStyle="1" w:styleId="Normal110">
    <w:name w:val="Normal Знак Знак Знак11"/>
    <w:link w:val="Normal11"/>
    <w:rPr>
      <w:rFonts w:ascii="Times New Roman" w:hAnsi="Times New Roman"/>
      <w:color w:val="000000"/>
      <w:spacing w:val="0"/>
      <w:sz w:val="24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pacing w:val="0"/>
      <w:sz w:val="22"/>
    </w:rPr>
  </w:style>
  <w:style w:type="paragraph" w:customStyle="1" w:styleId="NormalWeb11">
    <w:name w:val="Normal (Web)11"/>
    <w:basedOn w:val="a"/>
    <w:link w:val="NormalWeb110"/>
    <w:pPr>
      <w:spacing w:before="71" w:after="71" w:line="240" w:lineRule="auto"/>
      <w:ind w:firstLine="240"/>
    </w:pPr>
    <w:rPr>
      <w:sz w:val="24"/>
    </w:rPr>
  </w:style>
  <w:style w:type="character" w:customStyle="1" w:styleId="NormalWeb110">
    <w:name w:val="Normal (Web)11"/>
    <w:basedOn w:val="1"/>
    <w:link w:val="NormalWeb11"/>
    <w:rPr>
      <w:rFonts w:asciiTheme="minorHAnsi" w:hAnsiTheme="minorHAnsi"/>
      <w:color w:val="000000"/>
      <w:spacing w:val="0"/>
      <w:sz w:val="24"/>
    </w:rPr>
  </w:style>
  <w:style w:type="paragraph" w:customStyle="1" w:styleId="Heading512">
    <w:name w:val="Heading 512"/>
    <w:link w:val="Heading5120"/>
    <w:rPr>
      <w:rFonts w:ascii="XO Thames" w:hAnsi="XO Thames"/>
      <w:b/>
    </w:rPr>
  </w:style>
  <w:style w:type="character" w:customStyle="1" w:styleId="Heading5120">
    <w:name w:val="Heading 512"/>
    <w:link w:val="Heading512"/>
    <w:rPr>
      <w:rFonts w:ascii="XO Thames" w:hAnsi="XO Thames"/>
      <w:b/>
      <w:color w:val="000000"/>
      <w:spacing w:val="0"/>
      <w:sz w:val="22"/>
    </w:rPr>
  </w:style>
  <w:style w:type="paragraph" w:customStyle="1" w:styleId="14">
    <w:name w:val="Заголовок1"/>
    <w:basedOn w:val="a"/>
    <w:next w:val="a8"/>
    <w:link w:val="1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5">
    <w:name w:val="Заголовок1"/>
    <w:basedOn w:val="1"/>
    <w:link w:val="14"/>
    <w:rPr>
      <w:rFonts w:ascii="Liberation Sans" w:hAnsi="Liberation Sans"/>
      <w:color w:val="000000"/>
      <w:spacing w:val="0"/>
      <w:sz w:val="28"/>
    </w:rPr>
  </w:style>
  <w:style w:type="paragraph" w:customStyle="1" w:styleId="List1">
    <w:name w:val="List1"/>
    <w:basedOn w:val="Textbody1"/>
    <w:link w:val="List10"/>
  </w:style>
  <w:style w:type="character" w:customStyle="1" w:styleId="List10">
    <w:name w:val="List1"/>
    <w:basedOn w:val="Textbody10"/>
    <w:link w:val="List1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styleId="af1">
    <w:name w:val="header"/>
    <w:basedOn w:val="a"/>
    <w:link w:val="af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rPr>
      <w:rFonts w:asciiTheme="minorHAnsi" w:hAnsiTheme="minorHAnsi"/>
      <w:color w:val="000000"/>
      <w:spacing w:val="0"/>
      <w:sz w:val="22"/>
    </w:rPr>
  </w:style>
  <w:style w:type="paragraph" w:styleId="af3">
    <w:name w:val="Subtitle"/>
    <w:next w:val="a"/>
    <w:link w:val="af4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000000"/>
      <w:spacing w:val="0"/>
      <w:sz w:val="24"/>
    </w:rPr>
  </w:style>
  <w:style w:type="paragraph" w:customStyle="1" w:styleId="1115">
    <w:name w:val="Обычный111"/>
    <w:link w:val="1116"/>
    <w:pPr>
      <w:spacing w:after="200" w:line="276" w:lineRule="auto"/>
    </w:pPr>
  </w:style>
  <w:style w:type="character" w:customStyle="1" w:styleId="1116">
    <w:name w:val="Обычный111"/>
    <w:link w:val="1115"/>
    <w:rPr>
      <w:rFonts w:asciiTheme="minorHAnsi" w:hAnsiTheme="minorHAnsi"/>
      <w:color w:val="000000"/>
      <w:spacing w:val="0"/>
      <w:sz w:val="22"/>
    </w:rPr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Header11">
    <w:name w:val="Header11"/>
    <w:link w:val="Header110"/>
  </w:style>
  <w:style w:type="character" w:customStyle="1" w:styleId="Header110">
    <w:name w:val="Header11"/>
    <w:link w:val="Header11"/>
    <w:rPr>
      <w:rFonts w:asciiTheme="minorHAnsi" w:hAnsiTheme="minorHAnsi"/>
      <w:color w:val="000000"/>
      <w:spacing w:val="0"/>
      <w:sz w:val="22"/>
    </w:rPr>
  </w:style>
  <w:style w:type="paragraph" w:customStyle="1" w:styleId="Caption2">
    <w:name w:val="Caption2"/>
    <w:link w:val="Caption20"/>
    <w:rPr>
      <w:b/>
      <w:color w:val="4F81BD" w:themeColor="accent1"/>
      <w:sz w:val="18"/>
    </w:rPr>
  </w:style>
  <w:style w:type="character" w:customStyle="1" w:styleId="Caption20">
    <w:name w:val="Caption2"/>
    <w:link w:val="Caption2"/>
    <w:rPr>
      <w:b/>
      <w:color w:val="4F81BD" w:themeColor="accent1"/>
      <w:sz w:val="18"/>
    </w:rPr>
  </w:style>
  <w:style w:type="paragraph" w:customStyle="1" w:styleId="1f2">
    <w:name w:val="Знак концевой сноски1"/>
    <w:link w:val="af5"/>
    <w:rPr>
      <w:vertAlign w:val="superscript"/>
    </w:rPr>
  </w:style>
  <w:style w:type="character" w:styleId="af5">
    <w:name w:val="endnote reference"/>
    <w:link w:val="1f2"/>
    <w:rPr>
      <w:vertAlign w:val="superscript"/>
    </w:rPr>
  </w:style>
  <w:style w:type="paragraph" w:customStyle="1" w:styleId="Heading3Char11">
    <w:name w:val="Heading 3 Char11"/>
    <w:basedOn w:val="DefaultParagraphFont11"/>
    <w:link w:val="Heading3Char110"/>
    <w:rPr>
      <w:rFonts w:ascii="Arial" w:hAnsi="Arial"/>
      <w:sz w:val="30"/>
    </w:rPr>
  </w:style>
  <w:style w:type="character" w:customStyle="1" w:styleId="Heading3Char110">
    <w:name w:val="Heading 3 Char11"/>
    <w:basedOn w:val="DefaultParagraphFont110"/>
    <w:link w:val="Heading3Char11"/>
    <w:rPr>
      <w:rFonts w:ascii="Arial" w:hAnsi="Arial"/>
      <w:color w:val="000000"/>
      <w:spacing w:val="0"/>
      <w:sz w:val="30"/>
    </w:rPr>
  </w:style>
  <w:style w:type="paragraph" w:styleId="af6">
    <w:name w:val="table of figures"/>
    <w:basedOn w:val="a"/>
    <w:next w:val="a"/>
    <w:link w:val="af7"/>
    <w:pPr>
      <w:spacing w:after="0"/>
    </w:pPr>
  </w:style>
  <w:style w:type="character" w:customStyle="1" w:styleId="af7">
    <w:name w:val="Перечень рисунков Знак"/>
    <w:basedOn w:val="1"/>
    <w:link w:val="af6"/>
    <w:rPr>
      <w:rFonts w:asciiTheme="minorHAnsi" w:hAnsiTheme="minorHAnsi"/>
      <w:color w:val="000000"/>
      <w:spacing w:val="0"/>
      <w:sz w:val="22"/>
    </w:rPr>
  </w:style>
  <w:style w:type="paragraph" w:styleId="af8">
    <w:name w:val="Title"/>
    <w:next w:val="a"/>
    <w:link w:val="af9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Theme="minorHAnsi" w:hAnsiTheme="minorHAnsi"/>
      <w:b/>
      <w:color w:val="000000"/>
      <w:spacing w:val="0"/>
      <w:sz w:val="28"/>
    </w:rPr>
  </w:style>
  <w:style w:type="paragraph" w:customStyle="1" w:styleId="TitleChar11">
    <w:name w:val="Title Char11"/>
    <w:basedOn w:val="DefaultParagraphFont11"/>
    <w:link w:val="TitleChar110"/>
    <w:rPr>
      <w:sz w:val="48"/>
    </w:rPr>
  </w:style>
  <w:style w:type="character" w:customStyle="1" w:styleId="TitleChar110">
    <w:name w:val="Title Char11"/>
    <w:basedOn w:val="DefaultParagraphFont110"/>
    <w:link w:val="TitleChar11"/>
    <w:rPr>
      <w:rFonts w:asciiTheme="minorHAnsi" w:hAnsiTheme="minorHAnsi"/>
      <w:color w:val="000000"/>
      <w:spacing w:val="0"/>
      <w:sz w:val="4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/>
      <w:spacing w:val="0"/>
      <w:sz w:val="36"/>
    </w:rPr>
  </w:style>
  <w:style w:type="paragraph" w:customStyle="1" w:styleId="EndnoteSymbol2">
    <w:name w:val="Endnote Symbol2"/>
    <w:link w:val="EndnoteSymbol20"/>
    <w:rPr>
      <w:vertAlign w:val="superscript"/>
    </w:rPr>
  </w:style>
  <w:style w:type="character" w:customStyle="1" w:styleId="EndnoteSymbol20">
    <w:name w:val="Endnote Symbol2"/>
    <w:link w:val="EndnoteSymbol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Footnote2">
    <w:name w:val="Footnote2"/>
    <w:basedOn w:val="a"/>
    <w:link w:val="Footnote20"/>
  </w:style>
  <w:style w:type="character" w:customStyle="1" w:styleId="Footnote20">
    <w:name w:val="Footnote2"/>
    <w:basedOn w:val="1"/>
    <w:link w:val="Footnote2"/>
    <w:rPr>
      <w:rFonts w:asciiTheme="minorHAnsi" w:hAnsiTheme="minorHAnsi"/>
      <w:color w:val="000000"/>
      <w:spacing w:val="0"/>
      <w:sz w:val="22"/>
    </w:rPr>
  </w:style>
  <w:style w:type="paragraph" w:customStyle="1" w:styleId="Heading611">
    <w:name w:val="Heading 611"/>
    <w:link w:val="Heading6110"/>
    <w:rPr>
      <w:rFonts w:ascii="Arial" w:hAnsi="Arial"/>
      <w:b/>
    </w:rPr>
  </w:style>
  <w:style w:type="character" w:customStyle="1" w:styleId="Heading6110">
    <w:name w:val="Heading 611"/>
    <w:link w:val="Heading611"/>
    <w:rPr>
      <w:rFonts w:ascii="Arial" w:hAnsi="Arial"/>
      <w:b/>
      <w:color w:val="000000"/>
      <w:spacing w:val="0"/>
      <w:sz w:val="22"/>
    </w:rPr>
  </w:style>
  <w:style w:type="paragraph" w:customStyle="1" w:styleId="Heading71">
    <w:name w:val="Heading 71"/>
    <w:link w:val="Heading710"/>
    <w:rPr>
      <w:rFonts w:ascii="Arial" w:hAnsi="Arial"/>
      <w:b/>
      <w:i/>
    </w:rPr>
  </w:style>
  <w:style w:type="character" w:customStyle="1" w:styleId="Heading710">
    <w:name w:val="Heading 71"/>
    <w:link w:val="Heading71"/>
    <w:rPr>
      <w:rFonts w:ascii="Arial" w:hAnsi="Arial"/>
      <w:b/>
      <w:i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pacing w:val="0"/>
      <w:sz w:val="22"/>
    </w:rPr>
  </w:style>
  <w:style w:type="table" w:customStyle="1" w:styleId="PlainTable2">
    <w:name w:val="Plain Table 2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tblPr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tblPr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tblPr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74B3"/>
    <w:pPr>
      <w:widowControl w:val="0"/>
      <w:autoSpaceDE w:val="0"/>
      <w:autoSpaceDN w:val="0"/>
    </w:pPr>
    <w:rPr>
      <w:rFonts w:ascii="Calibri" w:eastAsiaTheme="minorEastAsia" w:hAnsi="Calibri" w:cs="Calibri"/>
      <w:color w:val="auto"/>
      <w:szCs w:val="22"/>
    </w:rPr>
  </w:style>
  <w:style w:type="paragraph" w:customStyle="1" w:styleId="ConsPlusTitle">
    <w:name w:val="ConsPlusTitle"/>
    <w:rsid w:val="00E174B3"/>
    <w:pPr>
      <w:widowControl w:val="0"/>
      <w:autoSpaceDE w:val="0"/>
      <w:autoSpaceDN w:val="0"/>
    </w:pPr>
    <w:rPr>
      <w:rFonts w:ascii="Calibri" w:eastAsiaTheme="minorEastAsia" w:hAnsi="Calibri" w:cs="Calibri"/>
      <w:b/>
      <w:color w:val="auto"/>
      <w:szCs w:val="22"/>
    </w:rPr>
  </w:style>
  <w:style w:type="paragraph" w:styleId="afb">
    <w:name w:val="Balloon Text"/>
    <w:basedOn w:val="a"/>
    <w:link w:val="afc"/>
    <w:uiPriority w:val="99"/>
    <w:semiHidden/>
    <w:unhideWhenUsed/>
    <w:rsid w:val="00E1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174B3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34"/>
    <w:qFormat/>
    <w:rsid w:val="00E17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www.gosuslugi.ru" TargetMode="External"/><Relationship Id="rId18" Type="http://schemas.openxmlformats.org/officeDocument/2006/relationships/hyperlink" Target="consultantplus://offline/ref=769DE4F2F5DD86E76CB3823DEFF388FDBEF7D4C9678AE52056923DF502C7475FD3DE2Ds3ACI" TargetMode="External"/><Relationship Id="rId26" Type="http://schemas.openxmlformats.org/officeDocument/2006/relationships/hyperlink" Target="https://login.consultant.ru/link/?req=doc&amp;base=LAW&amp;n=474024&amp;dst=10118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46F80732F876446B419B5AB7232B05BCE5A0AA45D1F3D35C19FE9DD63C35E44750193E3F309A26A7565527F9541EF0047A59A4A00DBM5PD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29452&amp;dst=100693" TargetMode="External"/><Relationship Id="rId17" Type="http://schemas.openxmlformats.org/officeDocument/2006/relationships/hyperlink" Target="consultantplus://offline/ref=769DE4F2F5DD86E76CB3823DEFF388FDBEF7D4C9678AE52056923DF502C7475FD3DE2Ds3A9I" TargetMode="External"/><Relationship Id="rId25" Type="http://schemas.openxmlformats.org/officeDocument/2006/relationships/hyperlink" Target="../../../../C:/D:/%D0%94%D0%B5%D0%BF%D0%B0%D1%80%D1%82%D0%B0%D0%BC%D0%B5%D0%BD%D1%82%20%D1%81%202017/%D0%A3%D0%9F%D0%A0%D0%90%D0%92%D0%9B%D0%95%D0%9D%D0%98%D0%95%20%D0%9F%D0%9E%20%D0%9E%D0%A5%D0%A0%D0%90%D0%9D%D0%95%20%D0%98%20%D0%A0%D0%95%D0%93%D0%A3%D0%9B%D0%98%D0%A0%D0%9E%D0%92%D0%90%D0%9D%D0%98%D0%AE%20%D0%98%D0%A1%D0%9F%D0%9E%D0%9B%D0%AC%D0%97%D0%9E%D0%92%D0%90%D0%9D%D0%98%D0%AF%20%D0%9E%D0%96%D0%9C/%D0%90%D0%B4%D0%A0%D0%B5%D0%B3/%D0%B0%D0%B4%D0%BC%D0%B8%D0%BD.%20%D1%80%D0%B5%D0%B3%D0%BB%D0%B0%D0%BC%D0%B5%D0%BD%D1%82/%D0%BF%D1%80%D0%BE%D0%B5%D0%BA%D1%82%20%D0%9F%D0%BE%D1%81%D1%82%D0%B0%D0%BD%D0%BE%D0%B2%D0%BB%D0%B5%D0%BD%D0%B8%D1%8F%20%D0%B1%D0%B5%D0%B7%20%D0%B0%D1%83%D0%BA%D1%86%D0%B8%D0%BE%D0%BD%D0%B0/2024%20%D0%B3%D0%BE%D0%B4%20%D1%81%D0%BC%D0%B5%D0%BD%D0%B0%20%D0%BD%D0%B0%D0%B7%D0%B2%D0%B0%D0%BD%D0%B8%D1%8F%20%D0%94/%D0%9F%D0%BE%D1%81%D1%82%D0%B0%D0%BD%D0%BE%D0%B2%D0%BB%D0%B5%D0%BD%D0%B8%D0%B5%20%D0%93%D1%83%D0%B1%D0%B5%D1%80%D0%BD%D0%B0%D1%82%D0%BE%D1%80%D0%B0%20%D0%92%D0%BE%D0%BB%D0%BE%D0%B3%D0%BE%D0%B4%D1%81%D0%BA%D0%BE%D0%B9%20%D0%BE%D0%B1%D0%BB%D0%B0%D1%81%D1%82%D0%B8%20%D0%BE%D1%82%2030.01.2018%20%D1%81%20%D0%BF%D1%80%D0%B0%D0%B2%D0%BA%D0%B0%D0%BC%D0%B8(v1)%20%D0%94%D0%9E%D0%9A%D0%B8%D0%A0%D0%98%D0%9E%D0%96%D0%9C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69DE4F2F5DD86E76CB3823DEFF388FDBEFCD5C3608EE52056923DF502sCA7I" TargetMode="External"/><Relationship Id="rId20" Type="http://schemas.openxmlformats.org/officeDocument/2006/relationships/hyperlink" Target="consultantplus://offline/ref=D46F80732F876446B419B5AB7232B05BCE5A0AA45D1F3D35C19FE9DD63C35E44750193E3F309A26A7565527F9541EF0047A59A4A00DBM5PD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29452&amp;dst=100598" TargetMode="External"/><Relationship Id="rId24" Type="http://schemas.openxmlformats.org/officeDocument/2006/relationships/hyperlink" Target="https://login.consultant.ru/link/?req=doc&amp;base=LAW&amp;n=471026&amp;dst=3567&amp;field=134&amp;date=22.10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007" TargetMode="External"/><Relationship Id="rId23" Type="http://schemas.openxmlformats.org/officeDocument/2006/relationships/hyperlink" Target="https://login.consultant.ru/link/?req=doc&amp;base=LAW&amp;n=471151&amp;dst=26&amp;field=134&amp;date=16.08.2024" TargetMode="External"/><Relationship Id="rId28" Type="http://schemas.openxmlformats.org/officeDocument/2006/relationships/hyperlink" Target="https://login.consultant.ru/link/?req=doc&amp;base=LAW&amp;n=466000" TargetMode="External"/><Relationship Id="rId10" Type="http://schemas.openxmlformats.org/officeDocument/2006/relationships/hyperlink" Target="https://login.consultant.ru/link/?req=doc&amp;base=LAW&amp;n=480453&amp;dst=100094" TargetMode="External"/><Relationship Id="rId19" Type="http://schemas.openxmlformats.org/officeDocument/2006/relationships/hyperlink" Target="consultantplus://offline/ref=6516297AE893B6B7391D086B5E884F35F1831BBEB36328ED641890D3839C58CDA48DB4BE9CEA3D0Fn4e0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809&amp;dst=101356" TargetMode="External"/><Relationship Id="rId14" Type="http://schemas.openxmlformats.org/officeDocument/2006/relationships/hyperlink" Target="https://gosuslugi35.ru" TargetMode="External"/><Relationship Id="rId22" Type="http://schemas.openxmlformats.org/officeDocument/2006/relationships/hyperlink" Target="https://login.consultant.ru/link/?req=doc&amp;base=LAW&amp;n=471151&amp;dst=100405&amp;field=134&amp;date=16.08.2024" TargetMode="External"/><Relationship Id="rId27" Type="http://schemas.openxmlformats.org/officeDocument/2006/relationships/hyperlink" Target="https://login.consultant.ru/link/?req=doc&amp;base=LAW&amp;n=480454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191451&amp;date=03.10.2024&amp;dst=10027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12936</Words>
  <Characters>73738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Логинова А.Д.</cp:lastModifiedBy>
  <cp:revision>7</cp:revision>
  <cp:lastPrinted>2025-10-18T06:32:00Z</cp:lastPrinted>
  <dcterms:created xsi:type="dcterms:W3CDTF">2025-07-01T06:02:00Z</dcterms:created>
  <dcterms:modified xsi:type="dcterms:W3CDTF">2025-10-21T12:33:00Z</dcterms:modified>
</cp:coreProperties>
</file>