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53" w:rsidRDefault="001267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53" w:rsidRDefault="004C5353">
      <w:pPr>
        <w:rPr>
          <w:rFonts w:ascii="Times New Roman" w:hAnsi="Times New Roman"/>
          <w:sz w:val="20"/>
        </w:rPr>
      </w:pPr>
    </w:p>
    <w:p w:rsidR="004C5353" w:rsidRDefault="004C5353">
      <w:pPr>
        <w:rPr>
          <w:rFonts w:ascii="Times New Roman" w:hAnsi="Times New Roman"/>
          <w:sz w:val="10"/>
        </w:rPr>
      </w:pPr>
    </w:p>
    <w:p w:rsidR="004C5353" w:rsidRDefault="001267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4C5353" w:rsidRDefault="004C5353">
      <w:pPr>
        <w:jc w:val="left"/>
        <w:rPr>
          <w:rFonts w:ascii="Times New Roman" w:hAnsi="Times New Roman"/>
          <w:b/>
          <w:sz w:val="36"/>
        </w:rPr>
      </w:pPr>
    </w:p>
    <w:p w:rsidR="004C5353" w:rsidRDefault="00126762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4C5353" w:rsidRDefault="004C5353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</w:rPr>
      </w:pPr>
    </w:p>
    <w:p w:rsidR="004C5353" w:rsidRDefault="004C5353">
      <w:pPr>
        <w:rPr>
          <w:rFonts w:ascii="Times New Roman" w:hAnsi="Times New Roman"/>
          <w:b/>
          <w:sz w:val="36"/>
        </w:rPr>
      </w:pPr>
    </w:p>
    <w:p w:rsidR="004C5353" w:rsidRDefault="004C5353">
      <w:pPr>
        <w:rPr>
          <w:rFonts w:ascii="Times New Roman" w:hAnsi="Times New Roman"/>
          <w:sz w:val="32"/>
        </w:rPr>
      </w:pPr>
    </w:p>
    <w:p w:rsidR="004C5353" w:rsidRDefault="00126762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 № ______</w:t>
      </w:r>
    </w:p>
    <w:p w:rsidR="009A45BE" w:rsidRDefault="009A45BE">
      <w:pPr>
        <w:keepNext/>
        <w:jc w:val="both"/>
        <w:outlineLvl w:val="0"/>
        <w:rPr>
          <w:rFonts w:ascii="Times New Roman" w:hAnsi="Times New Roman"/>
          <w:sz w:val="28"/>
        </w:rPr>
      </w:pP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>Об утверждении схемы размещения</w:t>
      </w:r>
    </w:p>
    <w:p w:rsidR="00462634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 xml:space="preserve">нестационарных торговых объектов </w:t>
      </w:r>
    </w:p>
    <w:p w:rsidR="00462634" w:rsidRPr="00462634" w:rsidRDefault="00462634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  <w:szCs w:val="28"/>
        </w:rPr>
        <w:t>и объектов по оказанию услуг населению</w:t>
      </w:r>
      <w:r w:rsidRPr="00462634">
        <w:rPr>
          <w:rFonts w:ascii="Times New Roman" w:hAnsi="Times New Roman"/>
          <w:sz w:val="28"/>
        </w:rPr>
        <w:t xml:space="preserve"> </w:t>
      </w: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>на</w:t>
      </w:r>
      <w:r w:rsidR="00462634" w:rsidRPr="00462634">
        <w:rPr>
          <w:rFonts w:ascii="Times New Roman" w:hAnsi="Times New Roman"/>
          <w:sz w:val="28"/>
        </w:rPr>
        <w:t xml:space="preserve"> </w:t>
      </w:r>
      <w:r w:rsidRPr="00462634">
        <w:rPr>
          <w:rFonts w:ascii="Times New Roman" w:hAnsi="Times New Roman"/>
          <w:sz w:val="28"/>
        </w:rPr>
        <w:t>территории Белозерского муниципального</w:t>
      </w: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 xml:space="preserve">округа Вологодской области </w:t>
      </w:r>
    </w:p>
    <w:p w:rsidR="004C5353" w:rsidRPr="00462634" w:rsidRDefault="004C5353">
      <w:pPr>
        <w:jc w:val="left"/>
        <w:rPr>
          <w:rFonts w:ascii="Times New Roman" w:hAnsi="Times New Roman"/>
        </w:rPr>
      </w:pP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9A45BE">
        <w:rPr>
          <w:rFonts w:ascii="Times New Roman" w:hAnsi="Times New Roman"/>
          <w:sz w:val="28"/>
        </w:rPr>
        <w:t>,</w:t>
      </w:r>
      <w:r w:rsidR="009A45BE" w:rsidRPr="009A45BE">
        <w:rPr>
          <w:rFonts w:ascii="Times New Roman" w:eastAsia="Calibri" w:hAnsi="Times New Roman"/>
          <w:sz w:val="28"/>
          <w:szCs w:val="28"/>
        </w:rPr>
        <w:t xml:space="preserve"> </w:t>
      </w:r>
      <w:r w:rsidR="009A45BE">
        <w:rPr>
          <w:rFonts w:ascii="Times New Roman" w:eastAsia="Calibri" w:hAnsi="Times New Roman"/>
          <w:sz w:val="28"/>
          <w:szCs w:val="28"/>
        </w:rPr>
        <w:t>приказом Департамента экономического развития Вологодской области от 21.03.2014  № 74-О 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области»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4C5353" w:rsidRDefault="004C5353">
      <w:pPr>
        <w:jc w:val="both"/>
        <w:rPr>
          <w:sz w:val="28"/>
        </w:rPr>
      </w:pPr>
    </w:p>
    <w:p w:rsidR="004C5353" w:rsidRDefault="004C5353">
      <w:pPr>
        <w:ind w:firstLine="709"/>
        <w:jc w:val="both"/>
        <w:rPr>
          <w:rFonts w:ascii="Times New Roman" w:hAnsi="Times New Roman"/>
          <w:sz w:val="28"/>
        </w:rPr>
      </w:pP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Утвердить схему размещения нестационарных торговых объектов на территории Белозерского муниципального округа Вологодской области согласно приложению к настоящему постановлению.</w:t>
      </w: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Признать утратившими силу постановления администрации района: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14.06.2011 № 690 «Об утверждении схемы размещения нестационарных торговых объектов на территории Белозерского муниципального района»;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08.07.2011 № 801 «О внесении изменений и дополнений в схему размещения нестационарных торговых объектов 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02.09.2011 № 937 «О внесении изменений и дополнений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19.10.2011 № 1108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lastRenderedPageBreak/>
        <w:t>- от 11.11.2011 № 1161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24.11.2011 № 1214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19.07.2012 № 752 «О внесении изменения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07.11.2012 № 1100 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13.03.2013 № 316 «О внесении дополнений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 xml:space="preserve">от 07.06.2013 № 640 </w:t>
      </w:r>
      <w:r w:rsidRPr="007671C4">
        <w:rPr>
          <w:rFonts w:ascii="Times New Roman" w:hAnsi="Times New Roman"/>
          <w:color w:val="333333"/>
          <w:sz w:val="28"/>
          <w:szCs w:val="28"/>
          <w:highlight w:val="white"/>
        </w:rPr>
        <w:t>«О внесении изменений в схему размещения нестационарных торговых объектов на территории Белозерского муниципального района»</w:t>
      </w:r>
    </w:p>
    <w:p w:rsidR="004C5353" w:rsidRPr="007671C4" w:rsidRDefault="00126762" w:rsidP="007671C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07.06.2013 № 641 «О внесении изменений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03.10.2014 № 1333 «О внесении изменения в схему размещения нестационарных торговых объектов на территории Белозерского муниципального района»;</w:t>
      </w:r>
    </w:p>
    <w:p w:rsidR="004C5353" w:rsidRPr="00AA4C05" w:rsidRDefault="00126762" w:rsidP="00034E73">
      <w:pPr>
        <w:numPr>
          <w:ilvl w:val="0"/>
          <w:numId w:val="6"/>
        </w:numPr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21.04.2015 № 471</w:t>
      </w:r>
      <w:r w:rsidR="00AA4C05">
        <w:rPr>
          <w:rFonts w:ascii="Times New Roman" w:hAnsi="Times New Roman"/>
          <w:sz w:val="28"/>
          <w:szCs w:val="28"/>
        </w:rPr>
        <w:t xml:space="preserve"> «</w:t>
      </w:r>
      <w:r w:rsidR="00AA4C05" w:rsidRPr="00AA4C05">
        <w:rPr>
          <w:rFonts w:ascii="Times New Roman" w:hAnsi="Times New Roman"/>
          <w:sz w:val="28"/>
          <w:szCs w:val="28"/>
        </w:rPr>
        <w:t xml:space="preserve">О внесении дополнений в схему размещения нестационарных торговых объектов </w:t>
      </w:r>
      <w:r w:rsidR="00AA4C05">
        <w:rPr>
          <w:rFonts w:ascii="Times New Roman" w:hAnsi="Times New Roman"/>
          <w:sz w:val="28"/>
          <w:szCs w:val="28"/>
        </w:rPr>
        <w:t xml:space="preserve"> </w:t>
      </w:r>
      <w:r w:rsidR="00AA4C05" w:rsidRPr="00AA4C05">
        <w:rPr>
          <w:rFonts w:ascii="Times New Roman" w:hAnsi="Times New Roman"/>
          <w:sz w:val="28"/>
          <w:szCs w:val="28"/>
        </w:rPr>
        <w:t>на территории Белозерского муниципального района</w:t>
      </w:r>
      <w:r w:rsidR="00AA4C05">
        <w:rPr>
          <w:rFonts w:ascii="Times New Roman" w:hAnsi="Times New Roman"/>
          <w:sz w:val="28"/>
          <w:szCs w:val="28"/>
        </w:rPr>
        <w:t>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 xml:space="preserve">- от 09.01.2017 № 1 </w:t>
      </w:r>
      <w:r w:rsidRPr="007671C4">
        <w:rPr>
          <w:rFonts w:ascii="Times New Roman" w:hAnsi="Times New Roman"/>
          <w:color w:val="333333"/>
          <w:sz w:val="28"/>
          <w:szCs w:val="28"/>
          <w:highlight w:val="white"/>
        </w:rPr>
        <w:t> «О внесении дополнения в схему размещения нестационарных торговых объектов на территории Белозерского муниципального района»</w:t>
      </w:r>
      <w:r w:rsidR="00AA4C05">
        <w:rPr>
          <w:rFonts w:ascii="Times New Roman" w:hAnsi="Times New Roman"/>
          <w:color w:val="333333"/>
          <w:sz w:val="28"/>
          <w:szCs w:val="28"/>
        </w:rPr>
        <w:t>;</w:t>
      </w:r>
    </w:p>
    <w:p w:rsidR="004C5353" w:rsidRPr="00034E73" w:rsidRDefault="00126762" w:rsidP="007671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E73">
        <w:rPr>
          <w:rFonts w:ascii="Times New Roman" w:hAnsi="Times New Roman"/>
          <w:color w:val="auto"/>
          <w:sz w:val="28"/>
          <w:szCs w:val="28"/>
        </w:rPr>
        <w:t xml:space="preserve">- от 28.10.2020 № 459 </w:t>
      </w:r>
      <w:r w:rsidRPr="00034E73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="00AA4C05" w:rsidRPr="00034E73">
        <w:rPr>
          <w:rFonts w:ascii="Times New Roman" w:hAnsi="Times New Roman"/>
          <w:color w:val="auto"/>
          <w:sz w:val="28"/>
          <w:szCs w:val="28"/>
          <w:highlight w:val="white"/>
        </w:rPr>
        <w:t>«</w:t>
      </w:r>
      <w:r w:rsidRPr="00034E73">
        <w:rPr>
          <w:rFonts w:ascii="Times New Roman" w:hAnsi="Times New Roman"/>
          <w:color w:val="auto"/>
          <w:sz w:val="28"/>
          <w:szCs w:val="28"/>
          <w:highlight w:val="white"/>
        </w:rPr>
        <w:t>О внесении изменения в постановление администрации района от 14.06.2011  № 690</w:t>
      </w:r>
      <w:r w:rsidR="00AA4C05" w:rsidRPr="00034E73">
        <w:rPr>
          <w:rFonts w:ascii="Times New Roman" w:hAnsi="Times New Roman"/>
          <w:color w:val="auto"/>
          <w:sz w:val="28"/>
          <w:szCs w:val="28"/>
        </w:rPr>
        <w:t>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- от 29.03.2022 № 102 «О внесении изменения в постановление администрации района от 14.06.2011 № 690»;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- от 06.07.2022 № 231 «О  внесении  изменения в постановление администрации района от 14.06.2011  № 690».</w:t>
      </w:r>
    </w:p>
    <w:p w:rsidR="004C5353" w:rsidRDefault="00126762" w:rsidP="00AA4C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округа,  начальника финансового управления администрации округа </w:t>
      </w:r>
      <w:proofErr w:type="spellStart"/>
      <w:r>
        <w:rPr>
          <w:rFonts w:ascii="Times New Roman" w:hAnsi="Times New Roman"/>
          <w:sz w:val="28"/>
        </w:rPr>
        <w:t>Хансен</w:t>
      </w:r>
      <w:proofErr w:type="spellEnd"/>
      <w:r>
        <w:rPr>
          <w:rFonts w:ascii="Times New Roman" w:hAnsi="Times New Roman"/>
          <w:sz w:val="28"/>
        </w:rPr>
        <w:t xml:space="preserve"> С.В.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 подлежит </w:t>
      </w:r>
      <w:r w:rsidRPr="00126762">
        <w:rPr>
          <w:rFonts w:ascii="Times New Roman" w:hAnsi="Times New Roman"/>
          <w:sz w:val="28"/>
        </w:rPr>
        <w:t>опубликованию</w:t>
      </w:r>
      <w:r>
        <w:rPr>
          <w:rFonts w:ascii="Times New Roman" w:hAnsi="Times New Roman"/>
          <w:sz w:val="28"/>
        </w:rPr>
        <w:t xml:space="preserve">  </w:t>
      </w:r>
      <w:r w:rsidRPr="00126762">
        <w:rPr>
          <w:rFonts w:ascii="Times New Roman" w:hAnsi="Times New Roman"/>
          <w:sz w:val="28"/>
        </w:rPr>
        <w:t xml:space="preserve"> в газете «</w:t>
      </w:r>
      <w:proofErr w:type="spellStart"/>
      <w:r w:rsidRPr="00126762">
        <w:rPr>
          <w:rFonts w:ascii="Times New Roman" w:hAnsi="Times New Roman"/>
          <w:sz w:val="28"/>
        </w:rPr>
        <w:t>Белозерье</w:t>
      </w:r>
      <w:proofErr w:type="spellEnd"/>
      <w:r w:rsidRPr="0012676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9A45BE" w:rsidRDefault="00126762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Д.А. Соловьев</w:t>
      </w:r>
      <w:r>
        <w:rPr>
          <w:b/>
          <w:sz w:val="28"/>
        </w:rPr>
        <w:tab/>
      </w:r>
    </w:p>
    <w:p w:rsidR="009A45BE" w:rsidRDefault="009A45BE">
      <w:pPr>
        <w:rPr>
          <w:b/>
          <w:sz w:val="28"/>
        </w:rPr>
      </w:pPr>
    </w:p>
    <w:p w:rsidR="009A45BE" w:rsidRDefault="009A45BE">
      <w:pPr>
        <w:rPr>
          <w:b/>
          <w:sz w:val="28"/>
        </w:rPr>
      </w:pPr>
    </w:p>
    <w:p w:rsidR="00A50426" w:rsidRDefault="00A50426" w:rsidP="00A50426">
      <w:pPr>
        <w:jc w:val="right"/>
        <w:rPr>
          <w:rFonts w:ascii="Times New Roman" w:hAnsi="Times New Roman"/>
          <w:sz w:val="28"/>
        </w:rPr>
        <w:sectPr w:rsidR="00A50426">
          <w:pgSz w:w="11906" w:h="16838"/>
          <w:pgMar w:top="426" w:right="850" w:bottom="567" w:left="1701" w:header="708" w:footer="708" w:gutter="0"/>
          <w:cols w:space="720"/>
        </w:sectPr>
      </w:pPr>
    </w:p>
    <w:p w:rsidR="009A45BE" w:rsidRPr="00A50426" w:rsidRDefault="009A45BE" w:rsidP="00A50426">
      <w:pPr>
        <w:jc w:val="right"/>
        <w:rPr>
          <w:rFonts w:ascii="Times New Roman" w:hAnsi="Times New Roman"/>
          <w:sz w:val="28"/>
        </w:rPr>
      </w:pPr>
      <w:r w:rsidRPr="00A50426">
        <w:rPr>
          <w:rFonts w:ascii="Times New Roman" w:hAnsi="Times New Roman"/>
          <w:sz w:val="28"/>
        </w:rPr>
        <w:lastRenderedPageBreak/>
        <w:t>Приложение</w:t>
      </w:r>
    </w:p>
    <w:p w:rsidR="00A50426" w:rsidRPr="00A50426" w:rsidRDefault="00A50426" w:rsidP="00A5042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A50426">
        <w:rPr>
          <w:rFonts w:ascii="Times New Roman" w:hAnsi="Times New Roman"/>
          <w:sz w:val="28"/>
        </w:rPr>
        <w:t xml:space="preserve"> постановлению администрации округа</w:t>
      </w:r>
    </w:p>
    <w:p w:rsidR="00A50426" w:rsidRPr="00A50426" w:rsidRDefault="00A50426" w:rsidP="00A5042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A50426">
        <w:rPr>
          <w:rFonts w:ascii="Times New Roman" w:hAnsi="Times New Roman"/>
          <w:sz w:val="28"/>
        </w:rPr>
        <w:t>т_______________ №__________</w:t>
      </w:r>
    </w:p>
    <w:p w:rsidR="009A45BE" w:rsidRDefault="009A45BE">
      <w:pPr>
        <w:rPr>
          <w:b/>
          <w:sz w:val="28"/>
        </w:rPr>
      </w:pPr>
    </w:p>
    <w:p w:rsidR="009A45BE" w:rsidRDefault="009A45BE">
      <w:pPr>
        <w:rPr>
          <w:b/>
          <w:sz w:val="28"/>
        </w:rPr>
      </w:pPr>
    </w:p>
    <w:p w:rsidR="00A50426" w:rsidRDefault="00A50426" w:rsidP="00A50426">
      <w:pPr>
        <w:widowControl w:val="0"/>
        <w:rPr>
          <w:rFonts w:ascii="Times New Roman" w:hAnsi="Times New Roman"/>
          <w:sz w:val="28"/>
          <w:szCs w:val="28"/>
        </w:rPr>
      </w:pPr>
      <w:r w:rsidRPr="00A50426">
        <w:rPr>
          <w:rFonts w:ascii="Times New Roman" w:hAnsi="Times New Roman"/>
          <w:sz w:val="28"/>
          <w:szCs w:val="28"/>
        </w:rPr>
        <w:t xml:space="preserve">Схема размещения нестационарных торговых </w:t>
      </w:r>
      <w:r w:rsidRPr="00462634">
        <w:rPr>
          <w:rFonts w:ascii="Times New Roman" w:hAnsi="Times New Roman"/>
          <w:sz w:val="28"/>
          <w:szCs w:val="28"/>
        </w:rPr>
        <w:t xml:space="preserve">объектов </w:t>
      </w:r>
      <w:r w:rsidR="00462634" w:rsidRPr="00462634">
        <w:rPr>
          <w:rFonts w:ascii="Times New Roman" w:hAnsi="Times New Roman"/>
          <w:sz w:val="28"/>
          <w:szCs w:val="28"/>
        </w:rPr>
        <w:t xml:space="preserve">и объектов по оказанию услуг населению </w:t>
      </w:r>
      <w:r w:rsidRPr="00462634">
        <w:rPr>
          <w:rFonts w:ascii="Times New Roman" w:hAnsi="Times New Roman"/>
          <w:sz w:val="28"/>
          <w:szCs w:val="28"/>
        </w:rPr>
        <w:t>на территории</w:t>
      </w:r>
    </w:p>
    <w:p w:rsidR="00A50426" w:rsidRDefault="00A50426" w:rsidP="00A50426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Белозерского муниципального округа Вологодской области</w:t>
      </w:r>
    </w:p>
    <w:p w:rsidR="00A50426" w:rsidRPr="00A50426" w:rsidRDefault="00A50426" w:rsidP="00A5042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15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1550"/>
        <w:gridCol w:w="1642"/>
        <w:gridCol w:w="1308"/>
        <w:gridCol w:w="1637"/>
        <w:gridCol w:w="2272"/>
        <w:gridCol w:w="1914"/>
        <w:gridCol w:w="1704"/>
      </w:tblGrid>
      <w:tr w:rsidR="00A50426" w:rsidRPr="00A50426" w:rsidTr="00A50426">
        <w:trPr>
          <w:trHeight w:val="225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A50426">
              <w:rPr>
                <w:rStyle w:val="spelle"/>
                <w:rFonts w:ascii="Times New Roman" w:hAnsi="Times New Roman"/>
                <w:szCs w:val="28"/>
              </w:rPr>
              <w:t>п</w:t>
            </w:r>
            <w:r w:rsidRPr="00A50426">
              <w:rPr>
                <w:rFonts w:ascii="Times New Roman" w:hAnsi="Times New Roman"/>
                <w:sz w:val="28"/>
                <w:szCs w:val="28"/>
              </w:rPr>
              <w:t>/</w:t>
            </w:r>
            <w:r w:rsidRPr="00A50426">
              <w:rPr>
                <w:rStyle w:val="spelle"/>
                <w:rFonts w:ascii="Times New Roman" w:hAnsi="Times New Roman"/>
                <w:szCs w:val="28"/>
              </w:rPr>
              <w:t>п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Вид собственности (федеральная, областная, муниципальная)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Земельный участок, здание, строение, сооружение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Количество торговых объектов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Срок размещения нестационарных торговых объектов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Специализация торгового объекта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5042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060949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</w:tr>
      <w:tr w:rsidR="00F6624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Территория Детского парка  (со стороны ул. Дзержинского)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неразграниченная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C223B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/>
                <w:sz w:val="24"/>
                <w:szCs w:val="24"/>
              </w:rPr>
              <w:t>печатной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 xml:space="preserve"> продукции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F6624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F6624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Территория, расположенная в северной части Торговой площади (в районе сквера Ветеранов напротив Дома Крестьянина)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неразграниченная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( 01.05.-30.09.)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Летний павильон-кафе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4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C223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Территория, расположенная </w:t>
            </w: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напротив здания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>орговая площадь 18, (территория Детского парка)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lastRenderedPageBreak/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bCs/>
                <w:sz w:val="24"/>
                <w:szCs w:val="24"/>
              </w:rPr>
              <w:t>7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>Торговля продовольствен</w:t>
            </w: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ными товарами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субъектов малого и </w:t>
            </w:r>
            <w:r w:rsidRPr="00F66246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F6624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Территория, расположенная в районе пляжа «Коса»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(западная часть пляжа, за кафе «Боцман»)</w:t>
            </w:r>
          </w:p>
          <w:p w:rsidR="00F66246" w:rsidRPr="00060949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( 01.05.-30.09.)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rPr>
                <w:rFonts w:ascii="Times New Roman" w:hAnsi="Times New Roman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Летний павильон-кафе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46" w:rsidRPr="00A50426" w:rsidTr="00A50426">
        <w:trPr>
          <w:trHeight w:val="43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D00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094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60949"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  <w:r w:rsidRPr="00060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6246" w:rsidRPr="00060949" w:rsidRDefault="00F66246" w:rsidP="000D00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>ерекресток ул.50 лет ВЛКСМ и Советский проспект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F66246" w:rsidRPr="00922E2A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0D00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t>Для субъектов малого и среднего предпринимательства</w:t>
            </w:r>
            <w:bookmarkStart w:id="0" w:name="_GoBack"/>
            <w:bookmarkEnd w:id="0"/>
          </w:p>
        </w:tc>
      </w:tr>
    </w:tbl>
    <w:p w:rsidR="004C5353" w:rsidRDefault="004C5353">
      <w:pPr>
        <w:rPr>
          <w:b/>
          <w:sz w:val="28"/>
        </w:rPr>
      </w:pPr>
    </w:p>
    <w:p w:rsidR="004C5353" w:rsidRDefault="004C5353">
      <w:pPr>
        <w:widowControl w:val="0"/>
        <w:outlineLvl w:val="0"/>
        <w:rPr>
          <w:rFonts w:ascii="Times New Roman" w:hAnsi="Times New Roman"/>
          <w:sz w:val="28"/>
        </w:rPr>
      </w:pPr>
    </w:p>
    <w:sectPr w:rsidR="004C5353" w:rsidSect="00A50426">
      <w:pgSz w:w="16838" w:h="11906" w:orient="landscape"/>
      <w:pgMar w:top="851" w:right="567" w:bottom="1701" w:left="42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2F9"/>
    <w:multiLevelType w:val="multilevel"/>
    <w:tmpl w:val="DDD49B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A17DFA"/>
    <w:multiLevelType w:val="multilevel"/>
    <w:tmpl w:val="629ECE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2801CA"/>
    <w:multiLevelType w:val="multilevel"/>
    <w:tmpl w:val="A3E655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E5369F"/>
    <w:multiLevelType w:val="multilevel"/>
    <w:tmpl w:val="431279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EB315D9"/>
    <w:multiLevelType w:val="multilevel"/>
    <w:tmpl w:val="974A59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EAA6D93"/>
    <w:multiLevelType w:val="multilevel"/>
    <w:tmpl w:val="F1362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C5353"/>
    <w:rsid w:val="00034E73"/>
    <w:rsid w:val="00060949"/>
    <w:rsid w:val="00126762"/>
    <w:rsid w:val="001F591C"/>
    <w:rsid w:val="00270944"/>
    <w:rsid w:val="002D6F43"/>
    <w:rsid w:val="00383816"/>
    <w:rsid w:val="00462634"/>
    <w:rsid w:val="004C5353"/>
    <w:rsid w:val="00583365"/>
    <w:rsid w:val="007671C4"/>
    <w:rsid w:val="00922E2A"/>
    <w:rsid w:val="009A45BE"/>
    <w:rsid w:val="00A50426"/>
    <w:rsid w:val="00AA4C05"/>
    <w:rsid w:val="00C223B4"/>
    <w:rsid w:val="00D20C87"/>
    <w:rsid w:val="00D40876"/>
    <w:rsid w:val="00D55878"/>
    <w:rsid w:val="00EF7036"/>
    <w:rsid w:val="00F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бычный18"/>
    <w:link w:val="17"/>
  </w:style>
  <w:style w:type="character" w:customStyle="1" w:styleId="17">
    <w:name w:val="Обычный17"/>
    <w:link w:val="18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10"/>
    <w:rPr>
      <w:color w:val="0000FF"/>
      <w:u w:val="single"/>
    </w:rPr>
  </w:style>
  <w:style w:type="character" w:customStyle="1" w:styleId="310">
    <w:name w:val="Гиперссылка31"/>
    <w:link w:val="31"/>
    <w:rPr>
      <w:color w:val="0000FF"/>
      <w:u w:val="single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4">
    <w:name w:val="Гиперссылка2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3"/>
    <w:link w:val="12"/>
  </w:style>
  <w:style w:type="paragraph" w:styleId="32">
    <w:name w:val="toc 3"/>
    <w:next w:val="a"/>
    <w:link w:val="33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Обычный16"/>
    <w:link w:val="15"/>
  </w:style>
  <w:style w:type="character" w:customStyle="1" w:styleId="15">
    <w:name w:val="Обычный15"/>
    <w:link w:val="16"/>
  </w:style>
  <w:style w:type="paragraph" w:customStyle="1" w:styleId="14">
    <w:name w:val="Обычный14"/>
    <w:link w:val="130"/>
  </w:style>
  <w:style w:type="character" w:customStyle="1" w:styleId="130">
    <w:name w:val="Обычный13"/>
    <w:link w:val="14"/>
  </w:style>
  <w:style w:type="paragraph" w:customStyle="1" w:styleId="19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1a">
    <w:name w:val="toc 1"/>
    <w:next w:val="a"/>
    <w:link w:val="1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21">
    <w:name w:val="Основной шрифт абзаца12"/>
    <w:link w:val="112"/>
  </w:style>
  <w:style w:type="character" w:customStyle="1" w:styleId="112">
    <w:name w:val="Основной шрифт абзаца11"/>
    <w:link w:val="121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4">
    <w:name w:val="Основной шрифт абзаца3"/>
    <w:link w:val="311"/>
  </w:style>
  <w:style w:type="character" w:customStyle="1" w:styleId="311">
    <w:name w:val="Основной шрифт абзаца31"/>
    <w:link w:val="34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Гиперссылка22"/>
    <w:link w:val="211"/>
    <w:rPr>
      <w:color w:val="0000FF"/>
      <w:u w:val="single"/>
    </w:rPr>
  </w:style>
  <w:style w:type="character" w:customStyle="1" w:styleId="211">
    <w:name w:val="Гиперссылка21"/>
    <w:link w:val="220"/>
    <w:rPr>
      <w:color w:val="0000FF"/>
      <w:u w:val="single"/>
    </w:rPr>
  </w:style>
  <w:style w:type="paragraph" w:customStyle="1" w:styleId="44">
    <w:name w:val="Основной шрифт абзаца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Pr>
      <w:rFonts w:ascii="Times New Roman" w:hAnsi="Times New Roman"/>
      <w:b/>
      <w:sz w:val="3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5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бычный18"/>
    <w:link w:val="17"/>
  </w:style>
  <w:style w:type="character" w:customStyle="1" w:styleId="17">
    <w:name w:val="Обычный17"/>
    <w:link w:val="18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10"/>
    <w:rPr>
      <w:color w:val="0000FF"/>
      <w:u w:val="single"/>
    </w:rPr>
  </w:style>
  <w:style w:type="character" w:customStyle="1" w:styleId="310">
    <w:name w:val="Гиперссылка31"/>
    <w:link w:val="31"/>
    <w:rPr>
      <w:color w:val="0000FF"/>
      <w:u w:val="single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4">
    <w:name w:val="Гиперссылка2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3"/>
    <w:link w:val="12"/>
  </w:style>
  <w:style w:type="paragraph" w:styleId="32">
    <w:name w:val="toc 3"/>
    <w:next w:val="a"/>
    <w:link w:val="33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Обычный16"/>
    <w:link w:val="15"/>
  </w:style>
  <w:style w:type="character" w:customStyle="1" w:styleId="15">
    <w:name w:val="Обычный15"/>
    <w:link w:val="16"/>
  </w:style>
  <w:style w:type="paragraph" w:customStyle="1" w:styleId="14">
    <w:name w:val="Обычный14"/>
    <w:link w:val="130"/>
  </w:style>
  <w:style w:type="character" w:customStyle="1" w:styleId="130">
    <w:name w:val="Обычный13"/>
    <w:link w:val="14"/>
  </w:style>
  <w:style w:type="paragraph" w:customStyle="1" w:styleId="19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1a">
    <w:name w:val="toc 1"/>
    <w:next w:val="a"/>
    <w:link w:val="1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21">
    <w:name w:val="Основной шрифт абзаца12"/>
    <w:link w:val="112"/>
  </w:style>
  <w:style w:type="character" w:customStyle="1" w:styleId="112">
    <w:name w:val="Основной шрифт абзаца11"/>
    <w:link w:val="121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4">
    <w:name w:val="Основной шрифт абзаца3"/>
    <w:link w:val="311"/>
  </w:style>
  <w:style w:type="character" w:customStyle="1" w:styleId="311">
    <w:name w:val="Основной шрифт абзаца31"/>
    <w:link w:val="34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Гиперссылка22"/>
    <w:link w:val="211"/>
    <w:rPr>
      <w:color w:val="0000FF"/>
      <w:u w:val="single"/>
    </w:rPr>
  </w:style>
  <w:style w:type="character" w:customStyle="1" w:styleId="211">
    <w:name w:val="Гиперссылка21"/>
    <w:link w:val="220"/>
    <w:rPr>
      <w:color w:val="0000FF"/>
      <w:u w:val="single"/>
    </w:rPr>
  </w:style>
  <w:style w:type="paragraph" w:customStyle="1" w:styleId="44">
    <w:name w:val="Основной шрифт абзаца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Pr>
      <w:rFonts w:ascii="Times New Roman" w:hAnsi="Times New Roman"/>
      <w:b/>
      <w:sz w:val="3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5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2023-04-24T09:06:00Z</cp:lastPrinted>
  <dcterms:created xsi:type="dcterms:W3CDTF">2023-04-25T13:05:00Z</dcterms:created>
  <dcterms:modified xsi:type="dcterms:W3CDTF">2023-04-25T13:05:00Z</dcterms:modified>
</cp:coreProperties>
</file>