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ПРЕДСТАВИТЕЛЬНОЕ СОБРАНИЕ</w:t>
      </w: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БЕЛОЗЕРСКОГО МУНИЦИПАЛЬНОГО ОКРУГА</w:t>
      </w:r>
    </w:p>
    <w:p w:rsidR="00CC45C4" w:rsidRPr="00B000C0" w:rsidRDefault="00CC45C4" w:rsidP="00CC45C4">
      <w:pPr>
        <w:pStyle w:val="ab"/>
        <w:rPr>
          <w:szCs w:val="32"/>
        </w:rPr>
      </w:pPr>
      <w:r w:rsidRPr="00B000C0">
        <w:rPr>
          <w:szCs w:val="32"/>
        </w:rPr>
        <w:t>ВОЛОГОДСКОЙ ОБЛАСТИ</w:t>
      </w:r>
    </w:p>
    <w:p w:rsidR="00CC45C4" w:rsidRPr="00273145" w:rsidRDefault="00CC45C4" w:rsidP="00CC45C4">
      <w:pPr>
        <w:jc w:val="center"/>
        <w:rPr>
          <w:sz w:val="28"/>
          <w:szCs w:val="28"/>
        </w:rPr>
      </w:pPr>
    </w:p>
    <w:p w:rsidR="00CC45C4" w:rsidRPr="00B000C0" w:rsidRDefault="00CC45C4" w:rsidP="00CC45C4">
      <w:pPr>
        <w:pStyle w:val="ab"/>
        <w:rPr>
          <w:b/>
          <w:szCs w:val="32"/>
        </w:rPr>
      </w:pPr>
      <w:r w:rsidRPr="00B000C0">
        <w:rPr>
          <w:b/>
          <w:szCs w:val="32"/>
        </w:rPr>
        <w:t>РЕШЕНИЕ</w:t>
      </w:r>
    </w:p>
    <w:p w:rsidR="00CC45C4" w:rsidRPr="00273145" w:rsidRDefault="00CC45C4" w:rsidP="00CC45C4">
      <w:pPr>
        <w:jc w:val="both"/>
        <w:rPr>
          <w:sz w:val="28"/>
          <w:szCs w:val="28"/>
        </w:rPr>
      </w:pPr>
    </w:p>
    <w:p w:rsidR="006F5464" w:rsidRPr="009178A6" w:rsidRDefault="006F5464" w:rsidP="006F54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31.01.2023</w:t>
      </w:r>
      <w:r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bookmarkStart w:id="0" w:name="_GoBack"/>
      <w:bookmarkEnd w:id="0"/>
    </w:p>
    <w:p w:rsidR="00CC45C4" w:rsidRPr="00CC45C4" w:rsidRDefault="00CC45C4" w:rsidP="00CC45C4">
      <w:pPr>
        <w:spacing w:after="0"/>
        <w:ind w:right="4314"/>
        <w:rPr>
          <w:rFonts w:ascii="Times New Roman" w:hAnsi="Times New Roman" w:cs="Times New Roman"/>
        </w:rPr>
      </w:pPr>
    </w:p>
    <w:p w:rsidR="00CC45C4" w:rsidRDefault="00CC45C4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5C4">
        <w:rPr>
          <w:rFonts w:ascii="Times New Roman" w:hAnsi="Times New Roman" w:cs="Times New Roman"/>
          <w:color w:val="000000"/>
          <w:sz w:val="28"/>
          <w:szCs w:val="28"/>
        </w:rPr>
        <w:t>Представи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C45C4" w:rsidRDefault="00CC45C4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>тельного Собрания Белозерского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5C4">
        <w:rPr>
          <w:rFonts w:ascii="Times New Roman" w:hAnsi="Times New Roman" w:cs="Times New Roman"/>
          <w:color w:val="000000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C45C4" w:rsidRDefault="00CC45C4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5C4">
        <w:rPr>
          <w:rFonts w:ascii="Times New Roman" w:hAnsi="Times New Roman" w:cs="Times New Roman"/>
          <w:color w:val="000000"/>
          <w:sz w:val="28"/>
          <w:szCs w:val="28"/>
        </w:rPr>
        <w:t>ципального</w:t>
      </w:r>
      <w:proofErr w:type="spellEnd"/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а к </w:t>
      </w:r>
      <w:proofErr w:type="gramStart"/>
      <w:r w:rsidRPr="00CC45C4">
        <w:rPr>
          <w:rFonts w:ascii="Times New Roman" w:hAnsi="Times New Roman" w:cs="Times New Roman"/>
          <w:color w:val="000000"/>
          <w:sz w:val="28"/>
          <w:szCs w:val="28"/>
        </w:rPr>
        <w:t>Законодательному</w:t>
      </w:r>
      <w:proofErr w:type="gramEnd"/>
    </w:p>
    <w:p w:rsidR="00CC45C4" w:rsidRPr="00CC45C4" w:rsidRDefault="00CC45C4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Собранию  Вологодской области  </w:t>
      </w:r>
    </w:p>
    <w:p w:rsidR="00CC45C4" w:rsidRDefault="00CC45C4" w:rsidP="00181B33">
      <w:pPr>
        <w:pStyle w:val="a5"/>
        <w:rPr>
          <w:b w:val="0"/>
          <w:bCs w:val="0"/>
          <w:sz w:val="24"/>
        </w:rPr>
      </w:pPr>
    </w:p>
    <w:p w:rsidR="00CC45C4" w:rsidRDefault="00CC45C4" w:rsidP="00181B33">
      <w:pPr>
        <w:pStyle w:val="a5"/>
        <w:rPr>
          <w:b w:val="0"/>
          <w:bCs w:val="0"/>
          <w:sz w:val="24"/>
        </w:rPr>
      </w:pPr>
    </w:p>
    <w:p w:rsidR="00CC45C4" w:rsidRDefault="00CC45C4" w:rsidP="00181B33">
      <w:pPr>
        <w:pStyle w:val="a5"/>
        <w:rPr>
          <w:b w:val="0"/>
          <w:bCs w:val="0"/>
          <w:sz w:val="24"/>
        </w:rPr>
      </w:pPr>
    </w:p>
    <w:p w:rsidR="00CC45C4" w:rsidRPr="00CC45C4" w:rsidRDefault="00CC45C4" w:rsidP="00181B33">
      <w:pPr>
        <w:shd w:val="clear" w:color="auto" w:fill="FFFFFF"/>
        <w:autoSpaceDE w:val="0"/>
        <w:autoSpaceDN w:val="0"/>
        <w:adjustRightInd w:val="0"/>
        <w:spacing w:line="240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r w:rsidRPr="00CC45C4">
        <w:rPr>
          <w:rFonts w:ascii="Times New Roman" w:hAnsi="Times New Roman" w:cs="Times New Roman"/>
          <w:sz w:val="28"/>
          <w:szCs w:val="28"/>
        </w:rPr>
        <w:t>В соответствии со ст. 28 Устава округа</w:t>
      </w:r>
    </w:p>
    <w:p w:rsidR="00CC45C4" w:rsidRPr="00CC45C4" w:rsidRDefault="00CC45C4" w:rsidP="00181B3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Представительное Собрание района </w:t>
      </w:r>
    </w:p>
    <w:p w:rsidR="00CC45C4" w:rsidRPr="00CC45C4" w:rsidRDefault="00CC45C4" w:rsidP="00181B3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CC45C4" w:rsidRPr="00CC45C4" w:rsidRDefault="00CC45C4" w:rsidP="00181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sz w:val="28"/>
          <w:szCs w:val="28"/>
        </w:rPr>
        <w:t xml:space="preserve">1.Принять Обращение депутатов Представительного Собрания Белозерского муниципального округа к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>Законодательному Собранию Вологодской области</w:t>
      </w:r>
      <w:r w:rsidRPr="00CC45C4">
        <w:rPr>
          <w:rFonts w:ascii="Times New Roman" w:hAnsi="Times New Roman" w:cs="Times New Roman"/>
          <w:sz w:val="28"/>
          <w:szCs w:val="28"/>
        </w:rPr>
        <w:t xml:space="preserve"> о выходе  с законодательной инициативой  в Государственную Думу Российской Федерации по вопросу возврата государственного регулирования оптовых цен на сжиженный газ для бытовых нужд населения и о мерах социальной поддержки   для всех граждан, использующих сжиженный газ в баллонах.</w:t>
      </w:r>
    </w:p>
    <w:p w:rsidR="00CC45C4" w:rsidRDefault="00CC45C4" w:rsidP="0018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5C4">
        <w:rPr>
          <w:rFonts w:ascii="Times New Roman" w:hAnsi="Times New Roman" w:cs="Times New Roman"/>
          <w:sz w:val="28"/>
          <w:szCs w:val="28"/>
        </w:rPr>
        <w:t xml:space="preserve">         2. Направить настоящее решение  председателю Законодательного Собрания Вологодской области  </w:t>
      </w:r>
      <w:proofErr w:type="spellStart"/>
      <w:r w:rsidRPr="00CC45C4">
        <w:rPr>
          <w:rFonts w:ascii="Times New Roman" w:hAnsi="Times New Roman" w:cs="Times New Roman"/>
          <w:sz w:val="28"/>
          <w:szCs w:val="28"/>
        </w:rPr>
        <w:t>А.Н.Луценко</w:t>
      </w:r>
      <w:proofErr w:type="spellEnd"/>
      <w:r w:rsidRPr="00CC45C4">
        <w:rPr>
          <w:rFonts w:ascii="Times New Roman" w:hAnsi="Times New Roman" w:cs="Times New Roman"/>
          <w:sz w:val="28"/>
          <w:szCs w:val="28"/>
        </w:rPr>
        <w:t xml:space="preserve"> и в представительные органы муниципальных образований области (прилагается).</w:t>
      </w:r>
    </w:p>
    <w:p w:rsidR="00CC45C4" w:rsidRDefault="00CC45C4" w:rsidP="00CC4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    И.А. Голубева </w:t>
      </w:r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C4" w:rsidRPr="00CC45C4" w:rsidRDefault="00CC45C4" w:rsidP="00CC45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     Д.А. Соловьев </w:t>
      </w:r>
    </w:p>
    <w:p w:rsidR="00CC45C4" w:rsidRP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1C5A0E" w:rsidRPr="0020443A" w:rsidRDefault="001C5A0E" w:rsidP="001C5A0E">
      <w:pPr>
        <w:pStyle w:val="a5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4"/>
        </w:rPr>
        <w:lastRenderedPageBreak/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0E" w:rsidRPr="0020443A" w:rsidRDefault="001C5A0E" w:rsidP="001C5A0E">
      <w:pPr>
        <w:pStyle w:val="a5"/>
        <w:rPr>
          <w:b w:val="0"/>
          <w:bCs w:val="0"/>
          <w:sz w:val="24"/>
          <w:lang w:val="en-US"/>
        </w:rPr>
      </w:pPr>
    </w:p>
    <w:p w:rsidR="001C5A0E" w:rsidRPr="0020443A" w:rsidRDefault="001C5A0E" w:rsidP="001C5A0E">
      <w:pPr>
        <w:pStyle w:val="a5"/>
        <w:rPr>
          <w:b w:val="0"/>
          <w:sz w:val="24"/>
        </w:rPr>
      </w:pPr>
      <w:r w:rsidRPr="0020443A">
        <w:rPr>
          <w:b w:val="0"/>
          <w:sz w:val="24"/>
        </w:rPr>
        <w:t>ПРЕДСТАВИТЕЛЬНОЕ СОБРАНИЕ</w:t>
      </w:r>
      <w:r>
        <w:rPr>
          <w:b w:val="0"/>
          <w:sz w:val="24"/>
        </w:rPr>
        <w:t xml:space="preserve"> </w:t>
      </w:r>
      <w:r w:rsidRPr="0020443A">
        <w:rPr>
          <w:b w:val="0"/>
          <w:sz w:val="24"/>
        </w:rPr>
        <w:t xml:space="preserve">БЕЛОЗЕРСКОГО МУНИЦИПАЛЬНОГО </w:t>
      </w:r>
      <w:r>
        <w:rPr>
          <w:b w:val="0"/>
          <w:sz w:val="24"/>
        </w:rPr>
        <w:t>ОКРУГА</w:t>
      </w:r>
    </w:p>
    <w:p w:rsidR="00CD2FA5" w:rsidRDefault="00CD2FA5" w:rsidP="001C5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0E" w:rsidRDefault="001C5A0E" w:rsidP="001C5A0E">
      <w:pPr>
        <w:jc w:val="center"/>
        <w:rPr>
          <w:b/>
          <w:sz w:val="28"/>
        </w:rPr>
      </w:pPr>
      <w:r w:rsidRPr="001C5A0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C5A0E" w:rsidRPr="00CD2FA5" w:rsidRDefault="001C5A0E" w:rsidP="001C5A0E">
      <w:pPr>
        <w:pStyle w:val="a7"/>
        <w:jc w:val="center"/>
        <w:rPr>
          <w:szCs w:val="28"/>
        </w:rPr>
      </w:pPr>
      <w:proofErr w:type="gramStart"/>
      <w:r w:rsidRPr="00CD2FA5">
        <w:rPr>
          <w:szCs w:val="28"/>
        </w:rPr>
        <w:t xml:space="preserve">депутатов Представительного Собрания Белозерского муниципального округа к Председателю Законодательного Собрания Вологодской области </w:t>
      </w:r>
      <w:proofErr w:type="spellStart"/>
      <w:r w:rsidRPr="00CD2FA5">
        <w:rPr>
          <w:szCs w:val="28"/>
        </w:rPr>
        <w:t>А.Н.Луценко</w:t>
      </w:r>
      <w:proofErr w:type="spellEnd"/>
      <w:r w:rsidRPr="00CD2FA5">
        <w:rPr>
          <w:szCs w:val="28"/>
        </w:rPr>
        <w:t xml:space="preserve">  о выходе  с законодательной инициативой  в Государственную Думу Российской Федерации по вопросу </w:t>
      </w:r>
      <w:r w:rsidR="009B58C6" w:rsidRPr="00CD2FA5">
        <w:rPr>
          <w:szCs w:val="28"/>
        </w:rPr>
        <w:t>возврата государственного регулирования оптовых цен на сжиженный газ для бытовых нужд населения</w:t>
      </w:r>
      <w:r w:rsidR="00CC45C4" w:rsidRPr="00CD2FA5">
        <w:rPr>
          <w:szCs w:val="28"/>
        </w:rPr>
        <w:t xml:space="preserve"> и о мерах социальной поддержки   для всех граждан, использующих сжиженный газ в баллонах.</w:t>
      </w:r>
      <w:proofErr w:type="gramEnd"/>
    </w:p>
    <w:p w:rsidR="00CD2FA5" w:rsidRPr="00CD2FA5" w:rsidRDefault="001C5A0E" w:rsidP="001C5A0E">
      <w:pPr>
        <w:jc w:val="both"/>
        <w:rPr>
          <w:sz w:val="16"/>
          <w:szCs w:val="16"/>
        </w:rPr>
      </w:pPr>
      <w:r w:rsidRPr="00CC45C4">
        <w:rPr>
          <w:sz w:val="24"/>
          <w:szCs w:val="24"/>
        </w:rPr>
        <w:t xml:space="preserve">           </w:t>
      </w:r>
    </w:p>
    <w:p w:rsidR="001C5A0E" w:rsidRPr="00CD2FA5" w:rsidRDefault="001C5A0E" w:rsidP="001C5A0E">
      <w:pPr>
        <w:jc w:val="both"/>
        <w:rPr>
          <w:rFonts w:ascii="Times New Roman" w:hAnsi="Times New Roman" w:cs="Times New Roman"/>
          <w:sz w:val="28"/>
          <w:szCs w:val="28"/>
        </w:rPr>
      </w:pPr>
      <w:r w:rsidRPr="00CC45C4">
        <w:rPr>
          <w:b/>
          <w:sz w:val="24"/>
          <w:szCs w:val="24"/>
        </w:rPr>
        <w:t xml:space="preserve">                             </w:t>
      </w:r>
      <w:r w:rsidRPr="00CC4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58C6" w:rsidRPr="00CC45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45C4" w:rsidRPr="00CC45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8C6" w:rsidRPr="00CC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FA5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8A01FF" w:rsidRPr="00CD2FA5" w:rsidRDefault="00167AD5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>На протяжении  последних лет возросло количество поступающих обращений от граждан по вопросу  увеличения  стоимости бытового газа в баллонах.</w:t>
      </w:r>
      <w:r w:rsidR="008A01FF" w:rsidRPr="00CD2FA5">
        <w:rPr>
          <w:rFonts w:ascii="Times New Roman" w:hAnsi="Times New Roman" w:cs="Times New Roman"/>
          <w:sz w:val="28"/>
          <w:szCs w:val="28"/>
        </w:rPr>
        <w:t xml:space="preserve"> Это связано с тем, что</w:t>
      </w:r>
      <w:r w:rsidR="008A01FF" w:rsidRPr="00CD2FA5">
        <w:rPr>
          <w:sz w:val="28"/>
          <w:szCs w:val="28"/>
        </w:rPr>
        <w:t xml:space="preserve"> </w:t>
      </w:r>
      <w:r w:rsidR="008A01FF" w:rsidRPr="00CD2FA5">
        <w:rPr>
          <w:rFonts w:ascii="Times New Roman" w:hAnsi="Times New Roman" w:cs="Times New Roman"/>
          <w:sz w:val="28"/>
          <w:szCs w:val="28"/>
        </w:rPr>
        <w:t xml:space="preserve">отмена государственного регулирования оптовых цен привела к тому, что с 2020 года организации, которые реализуют сжиженный газ населению, начали его закупать по биржевым ценам, которые подвержены значительным изменениям. Так, в 2021 году цена варьировалась в диапазоне от 22 до 45 тыс. рублей за тонну, что привело к росту розничной цены баллона газа для населения. </w:t>
      </w:r>
    </w:p>
    <w:p w:rsidR="008A01FF" w:rsidRPr="00CD2FA5" w:rsidRDefault="008A01FF" w:rsidP="00CD2FA5">
      <w:pPr>
        <w:spacing w:after="0" w:line="240" w:lineRule="auto"/>
        <w:ind w:firstLine="708"/>
        <w:jc w:val="both"/>
        <w:rPr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>В декабре 2022 года оптовая цена сжиженного газа составила 5 849 рублей за тонну, а на 17 января 2023 года – 3 838 рублей за тонну. Несмотря на снижение оптовой, розничная цена газа в баллонах для населения остается на прежнем уровне.</w:t>
      </w:r>
      <w:r w:rsidRPr="00CD2FA5">
        <w:rPr>
          <w:sz w:val="28"/>
          <w:szCs w:val="28"/>
        </w:rPr>
        <w:t> </w:t>
      </w:r>
    </w:p>
    <w:p w:rsidR="00C47BA2" w:rsidRPr="00CD2FA5" w:rsidRDefault="008A01FF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 из </w:t>
      </w:r>
      <w:r w:rsidRPr="00CD2FA5">
        <w:rPr>
          <w:rFonts w:ascii="Times New Roman" w:hAnsi="Times New Roman" w:cs="Times New Roman"/>
          <w:sz w:val="28"/>
          <w:szCs w:val="28"/>
        </w:rPr>
        <w:t xml:space="preserve">поставщиков в </w:t>
      </w:r>
      <w:r w:rsidR="009B58C6" w:rsidRPr="00CD2FA5">
        <w:rPr>
          <w:rFonts w:ascii="Times New Roman" w:hAnsi="Times New Roman" w:cs="Times New Roman"/>
          <w:sz w:val="28"/>
          <w:szCs w:val="28"/>
        </w:rPr>
        <w:t xml:space="preserve">Белозерском  муниципальном </w:t>
      </w:r>
      <w:r w:rsidRPr="00CD2FA5">
        <w:rPr>
          <w:rFonts w:ascii="Times New Roman" w:hAnsi="Times New Roman" w:cs="Times New Roman"/>
          <w:sz w:val="28"/>
          <w:szCs w:val="28"/>
        </w:rPr>
        <w:t>районе ежегодно реализует населению до 4 тыс. баллонов сжиженного газа, но обретать статус «гарантирующего» не желает из-за нерентабельности. </w:t>
      </w:r>
      <w:r w:rsidR="00900D57" w:rsidRPr="00CD2FA5">
        <w:rPr>
          <w:rFonts w:ascii="Times New Roman" w:hAnsi="Times New Roman" w:cs="Times New Roman"/>
          <w:sz w:val="28"/>
          <w:szCs w:val="28"/>
        </w:rPr>
        <w:t>Поставщики отказываются поставлять газ по регулируемой цене и согласны работать только по коммерческим ценам.</w:t>
      </w:r>
      <w:r w:rsidR="00C47BA2" w:rsidRPr="00CD2FA5">
        <w:rPr>
          <w:rFonts w:ascii="Times New Roman" w:hAnsi="Times New Roman" w:cs="Times New Roman"/>
          <w:sz w:val="28"/>
          <w:szCs w:val="28"/>
        </w:rPr>
        <w:t xml:space="preserve"> Регулируемые цены установлены на газ только для  жителей, получающих газ из групповых газгольдеров. На 2022 год  для  данной  категории потребителей  установлена регулируемая цена за  сжиженный газ 15 руб. за  </w:t>
      </w:r>
      <w:proofErr w:type="gramStart"/>
      <w:r w:rsidR="00C47BA2" w:rsidRPr="00CD2FA5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CC45C4" w:rsidRPr="00CD2FA5">
        <w:rPr>
          <w:rFonts w:ascii="Times New Roman" w:hAnsi="Times New Roman" w:cs="Times New Roman"/>
          <w:sz w:val="28"/>
          <w:szCs w:val="28"/>
        </w:rPr>
        <w:t>.</w:t>
      </w:r>
      <w:r w:rsidR="00C47BA2" w:rsidRPr="00CD2FA5">
        <w:rPr>
          <w:rFonts w:ascii="Times New Roman" w:hAnsi="Times New Roman" w:cs="Times New Roman"/>
          <w:sz w:val="28"/>
          <w:szCs w:val="28"/>
        </w:rPr>
        <w:t xml:space="preserve">, остальные жители вынуждены приобретать газ в баллонах по коммерческой цене, в разы превышающим  тарифы, установленные для населения, проживающего  в благоустроенных домах. </w:t>
      </w:r>
    </w:p>
    <w:p w:rsidR="00AC73F6" w:rsidRPr="00CD2FA5" w:rsidRDefault="00AC73F6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 xml:space="preserve">Из-за чрезмерного роста цен </w:t>
      </w:r>
      <w:r w:rsidR="00CC45C4" w:rsidRPr="00CD2FA5">
        <w:rPr>
          <w:rFonts w:ascii="Times New Roman" w:hAnsi="Times New Roman" w:cs="Times New Roman"/>
          <w:sz w:val="28"/>
          <w:szCs w:val="28"/>
        </w:rPr>
        <w:t xml:space="preserve">на газ,  </w:t>
      </w:r>
      <w:r w:rsidRPr="00CD2FA5">
        <w:rPr>
          <w:rFonts w:ascii="Times New Roman" w:hAnsi="Times New Roman" w:cs="Times New Roman"/>
          <w:sz w:val="28"/>
          <w:szCs w:val="28"/>
        </w:rPr>
        <w:t>Правительством Вологодской области только для отдельных категорий граждан установлены ЕДК в размере 3 </w:t>
      </w:r>
      <w:r w:rsidR="008B066A" w:rsidRPr="00CD2FA5">
        <w:rPr>
          <w:rFonts w:ascii="Times New Roman" w:hAnsi="Times New Roman" w:cs="Times New Roman"/>
          <w:sz w:val="28"/>
          <w:szCs w:val="28"/>
        </w:rPr>
        <w:t>4</w:t>
      </w:r>
      <w:r w:rsidRPr="00CD2FA5">
        <w:rPr>
          <w:rFonts w:ascii="Times New Roman" w:hAnsi="Times New Roman" w:cs="Times New Roman"/>
          <w:sz w:val="28"/>
          <w:szCs w:val="28"/>
        </w:rPr>
        <w:t xml:space="preserve">00 руб., </w:t>
      </w:r>
      <w:r w:rsidR="00CC45C4" w:rsidRPr="00CD2FA5">
        <w:rPr>
          <w:rFonts w:ascii="Times New Roman" w:hAnsi="Times New Roman" w:cs="Times New Roman"/>
          <w:sz w:val="28"/>
          <w:szCs w:val="28"/>
        </w:rPr>
        <w:t>для</w:t>
      </w:r>
      <w:r w:rsidRPr="00CD2FA5"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CC45C4" w:rsidRPr="00CD2FA5">
        <w:rPr>
          <w:rFonts w:ascii="Times New Roman" w:hAnsi="Times New Roman" w:cs="Times New Roman"/>
          <w:sz w:val="28"/>
          <w:szCs w:val="28"/>
        </w:rPr>
        <w:t xml:space="preserve">х </w:t>
      </w:r>
      <w:r w:rsidRPr="00CD2FA5">
        <w:rPr>
          <w:rFonts w:ascii="Times New Roman" w:hAnsi="Times New Roman" w:cs="Times New Roman"/>
          <w:sz w:val="28"/>
          <w:szCs w:val="28"/>
        </w:rPr>
        <w:t>категори</w:t>
      </w:r>
      <w:r w:rsidR="00CC45C4" w:rsidRPr="00CD2FA5">
        <w:rPr>
          <w:rFonts w:ascii="Times New Roman" w:hAnsi="Times New Roman" w:cs="Times New Roman"/>
          <w:sz w:val="28"/>
          <w:szCs w:val="28"/>
        </w:rPr>
        <w:t>й</w:t>
      </w:r>
      <w:r w:rsidRPr="00CD2FA5">
        <w:rPr>
          <w:rFonts w:ascii="Times New Roman" w:hAnsi="Times New Roman" w:cs="Times New Roman"/>
          <w:sz w:val="28"/>
          <w:szCs w:val="28"/>
        </w:rPr>
        <w:t xml:space="preserve"> граждан меры социальной поддержки не предусмотрены.</w:t>
      </w:r>
    </w:p>
    <w:p w:rsidR="00AC73F6" w:rsidRPr="00CD2FA5" w:rsidRDefault="001C5A0E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>Депутаты Представительного Собрания Белозерского муниципального округа просят Вас</w:t>
      </w:r>
      <w:r w:rsidR="00AC73F6" w:rsidRPr="00CD2FA5">
        <w:rPr>
          <w:rFonts w:ascii="Times New Roman" w:hAnsi="Times New Roman" w:cs="Times New Roman"/>
          <w:sz w:val="28"/>
          <w:szCs w:val="28"/>
        </w:rPr>
        <w:t>:</w:t>
      </w:r>
    </w:p>
    <w:p w:rsidR="00AC73F6" w:rsidRPr="00CD2FA5" w:rsidRDefault="00AC73F6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>-</w:t>
      </w:r>
      <w:r w:rsidR="001C5A0E" w:rsidRPr="00CD2FA5">
        <w:rPr>
          <w:rFonts w:ascii="Times New Roman" w:hAnsi="Times New Roman" w:cs="Times New Roman"/>
          <w:sz w:val="28"/>
          <w:szCs w:val="28"/>
        </w:rPr>
        <w:t xml:space="preserve"> обратиться в Правительство Российской Федерации о возврате государственного регулирования оптовых цен на сжиженный газ для бытовых нужд населения, </w:t>
      </w:r>
      <w:r w:rsidR="001C5A0E" w:rsidRPr="00CD2FA5">
        <w:rPr>
          <w:rFonts w:ascii="Arial" w:hAnsi="Arial" w:cs="Arial"/>
          <w:sz w:val="28"/>
          <w:szCs w:val="28"/>
        </w:rPr>
        <w:t xml:space="preserve"> </w:t>
      </w:r>
      <w:r w:rsidR="001C5A0E" w:rsidRPr="00CD2FA5">
        <w:rPr>
          <w:rFonts w:ascii="Times New Roman" w:hAnsi="Times New Roman" w:cs="Times New Roman"/>
          <w:sz w:val="28"/>
          <w:szCs w:val="28"/>
        </w:rPr>
        <w:t>снизить стоимость доставки бытового газа в баллонах до конечных потребителей, а также защитить население от необоснованного роста платы за него</w:t>
      </w:r>
      <w:r w:rsidRPr="00CD2FA5">
        <w:rPr>
          <w:rFonts w:ascii="Times New Roman" w:hAnsi="Times New Roman" w:cs="Times New Roman"/>
          <w:sz w:val="28"/>
          <w:szCs w:val="28"/>
        </w:rPr>
        <w:t>;</w:t>
      </w:r>
    </w:p>
    <w:p w:rsidR="00ED786E" w:rsidRPr="00CD2FA5" w:rsidRDefault="00AC73F6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FA5">
        <w:rPr>
          <w:rFonts w:ascii="Times New Roman" w:hAnsi="Times New Roman" w:cs="Times New Roman"/>
          <w:sz w:val="28"/>
          <w:szCs w:val="28"/>
        </w:rPr>
        <w:t xml:space="preserve">- с учетом </w:t>
      </w:r>
      <w:proofErr w:type="gramStart"/>
      <w:r w:rsidRPr="00CD2FA5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B56F84" w:rsidRPr="00CD2FA5">
        <w:rPr>
          <w:rFonts w:ascii="Times New Roman" w:hAnsi="Times New Roman" w:cs="Times New Roman"/>
          <w:sz w:val="28"/>
          <w:szCs w:val="28"/>
        </w:rPr>
        <w:t>,</w:t>
      </w:r>
      <w:r w:rsidRPr="00CD2FA5">
        <w:rPr>
          <w:rFonts w:ascii="Times New Roman" w:hAnsi="Times New Roman" w:cs="Times New Roman"/>
          <w:sz w:val="28"/>
          <w:szCs w:val="28"/>
        </w:rPr>
        <w:t xml:space="preserve">  рассмотреть вопрос </w:t>
      </w:r>
      <w:r w:rsidR="008B066A" w:rsidRPr="00CD2FA5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</w:t>
      </w:r>
      <w:r w:rsidRPr="00CD2FA5">
        <w:rPr>
          <w:rFonts w:ascii="Times New Roman" w:hAnsi="Times New Roman" w:cs="Times New Roman"/>
          <w:sz w:val="28"/>
          <w:szCs w:val="28"/>
        </w:rPr>
        <w:t xml:space="preserve">  </w:t>
      </w:r>
      <w:r w:rsidR="008B066A" w:rsidRPr="00CD2FA5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CD2FA5">
        <w:rPr>
          <w:rFonts w:ascii="Times New Roman" w:hAnsi="Times New Roman" w:cs="Times New Roman"/>
          <w:sz w:val="28"/>
          <w:szCs w:val="28"/>
        </w:rPr>
        <w:t xml:space="preserve">граждан, использующих сжиженный газ </w:t>
      </w:r>
      <w:r w:rsidR="008B066A" w:rsidRPr="00CD2FA5">
        <w:rPr>
          <w:rFonts w:ascii="Times New Roman" w:hAnsi="Times New Roman" w:cs="Times New Roman"/>
          <w:sz w:val="28"/>
          <w:szCs w:val="28"/>
        </w:rPr>
        <w:t>в баллонах.</w:t>
      </w:r>
    </w:p>
    <w:p w:rsidR="00CC45C4" w:rsidRPr="00CD2FA5" w:rsidRDefault="00CC45C4" w:rsidP="00CD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45C4" w:rsidRPr="00CD2FA5" w:rsidSect="00CD2FA5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C"/>
    <w:rsid w:val="00005DBC"/>
    <w:rsid w:val="000967AC"/>
    <w:rsid w:val="00167AD5"/>
    <w:rsid w:val="00181B33"/>
    <w:rsid w:val="001C5A0E"/>
    <w:rsid w:val="00257476"/>
    <w:rsid w:val="00267112"/>
    <w:rsid w:val="00357F55"/>
    <w:rsid w:val="006F5464"/>
    <w:rsid w:val="008A01FF"/>
    <w:rsid w:val="008B066A"/>
    <w:rsid w:val="00900D57"/>
    <w:rsid w:val="009B58C6"/>
    <w:rsid w:val="00A64A5C"/>
    <w:rsid w:val="00AC73F6"/>
    <w:rsid w:val="00B56F84"/>
    <w:rsid w:val="00C47BA2"/>
    <w:rsid w:val="00CC45C4"/>
    <w:rsid w:val="00CD2FA5"/>
    <w:rsid w:val="00ED786E"/>
    <w:rsid w:val="00F8143A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Светлана Евгеньевна</dc:creator>
  <cp:keywords/>
  <dc:description/>
  <cp:lastModifiedBy>Осипова Светлана Евгеньевна</cp:lastModifiedBy>
  <cp:revision>16</cp:revision>
  <cp:lastPrinted>2023-01-30T13:10:00Z</cp:lastPrinted>
  <dcterms:created xsi:type="dcterms:W3CDTF">2023-01-30T09:20:00Z</dcterms:created>
  <dcterms:modified xsi:type="dcterms:W3CDTF">2023-02-02T05:38:00Z</dcterms:modified>
</cp:coreProperties>
</file>