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86" w:rsidRDefault="00C07A86">
      <w:pPr>
        <w:pStyle w:val="ConsPlusNormal"/>
        <w:jc w:val="both"/>
      </w:pPr>
    </w:p>
    <w:p w:rsidR="00C07A86" w:rsidRDefault="000E1D76">
      <w:pPr>
        <w:pStyle w:val="1"/>
        <w:spacing w:before="0" w:after="0"/>
        <w:ind w:left="30"/>
        <w:jc w:val="both"/>
        <w:rPr>
          <w:rFonts w:cs="Times New Roman"/>
          <w:b w:val="0"/>
          <w:color w:val="000000"/>
          <w:sz w:val="24"/>
          <w:szCs w:val="24"/>
        </w:rPr>
      </w:pPr>
      <w:r>
        <w:rPr>
          <w:rFonts w:cs="Times New Roman"/>
          <w:b w:val="0"/>
          <w:color w:val="000000"/>
          <w:sz w:val="24"/>
          <w:szCs w:val="24"/>
        </w:rPr>
        <w:t>Объявление о начале конкурсного отбора на предоставление субсидии из бюджета Белозерского муниципального округа социально ориентированным некоммерческим организациям, не являющимся государственными (муниципальными) учреждениями</w:t>
      </w:r>
    </w:p>
    <w:p w:rsidR="00C07A86" w:rsidRDefault="00C07A86">
      <w:pPr>
        <w:pStyle w:val="Textbody"/>
        <w:spacing w:after="0"/>
        <w:jc w:val="center"/>
        <w:rPr>
          <w:b/>
          <w:color w:val="000000"/>
        </w:rPr>
      </w:pPr>
    </w:p>
    <w:p w:rsidR="00C07A86" w:rsidRDefault="000E1D76">
      <w:pPr>
        <w:pStyle w:val="Textbody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Вниманию некоммерческих организаций!</w:t>
      </w:r>
    </w:p>
    <w:p w:rsidR="00C07A86" w:rsidRDefault="00C07A86">
      <w:pPr>
        <w:pStyle w:val="Textbody"/>
        <w:spacing w:after="0"/>
        <w:jc w:val="center"/>
        <w:rPr>
          <w:b/>
          <w:color w:val="000000"/>
        </w:rPr>
      </w:pPr>
    </w:p>
    <w:p w:rsidR="00C07A86" w:rsidRDefault="00781245" w:rsidP="007121E5">
      <w:pPr>
        <w:pStyle w:val="Textbody"/>
        <w:spacing w:after="0"/>
        <w:ind w:firstLine="708"/>
        <w:jc w:val="both"/>
      </w:pPr>
      <w:r>
        <w:rPr>
          <w:b/>
          <w:color w:val="000000"/>
        </w:rPr>
        <w:t>15</w:t>
      </w:r>
      <w:r w:rsidR="000E1D76">
        <w:rPr>
          <w:b/>
          <w:color w:val="000000"/>
        </w:rPr>
        <w:t xml:space="preserve"> марта  202</w:t>
      </w:r>
      <w:r w:rsidR="00811B98">
        <w:rPr>
          <w:b/>
          <w:color w:val="000000"/>
        </w:rPr>
        <w:t>4</w:t>
      </w:r>
      <w:r w:rsidR="000E1D76">
        <w:rPr>
          <w:b/>
          <w:color w:val="000000"/>
        </w:rPr>
        <w:t xml:space="preserve"> года в Белозерском муниципальном округе стартует конкурсный отбор на предоставление субсидии из бюджета Белозерского муниципального округа социально ориентированным некоммерческим организациям, не являющимся государственными (муниципальными) учреждениями </w:t>
      </w:r>
      <w:r w:rsidR="000E1D76">
        <w:rPr>
          <w:color w:val="000000"/>
        </w:rPr>
        <w:t>(далее – СОНКО).</w:t>
      </w:r>
    </w:p>
    <w:p w:rsidR="00C07A86" w:rsidRDefault="000E1D76" w:rsidP="007121E5">
      <w:pPr>
        <w:pStyle w:val="Textbody"/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Срок приема заявок – с </w:t>
      </w:r>
      <w:r w:rsidR="00781245">
        <w:rPr>
          <w:b/>
          <w:color w:val="000000"/>
        </w:rPr>
        <w:t>15</w:t>
      </w:r>
      <w:r>
        <w:rPr>
          <w:b/>
          <w:color w:val="000000"/>
        </w:rPr>
        <w:t xml:space="preserve"> марта  202</w:t>
      </w:r>
      <w:r w:rsidR="00811B98">
        <w:rPr>
          <w:b/>
          <w:color w:val="000000"/>
        </w:rPr>
        <w:t>4</w:t>
      </w:r>
      <w:r>
        <w:rPr>
          <w:b/>
          <w:color w:val="000000"/>
        </w:rPr>
        <w:t xml:space="preserve">  года по </w:t>
      </w:r>
      <w:r w:rsidR="00781245">
        <w:rPr>
          <w:b/>
          <w:color w:val="000000"/>
        </w:rPr>
        <w:t>14</w:t>
      </w:r>
      <w:r>
        <w:rPr>
          <w:b/>
          <w:color w:val="000000"/>
        </w:rPr>
        <w:t xml:space="preserve"> апреля 202</w:t>
      </w:r>
      <w:r w:rsidR="00811B98">
        <w:rPr>
          <w:b/>
          <w:color w:val="000000"/>
        </w:rPr>
        <w:t>4</w:t>
      </w:r>
      <w:r>
        <w:rPr>
          <w:b/>
          <w:color w:val="000000"/>
        </w:rPr>
        <w:t xml:space="preserve"> года.</w:t>
      </w:r>
    </w:p>
    <w:p w:rsidR="00C07A86" w:rsidRDefault="000E1D76" w:rsidP="007121E5">
      <w:pPr>
        <w:pStyle w:val="Textbody"/>
        <w:spacing w:after="0"/>
        <w:ind w:firstLine="708"/>
        <w:jc w:val="both"/>
      </w:pPr>
      <w:proofErr w:type="gramStart"/>
      <w:r>
        <w:rPr>
          <w:color w:val="000000"/>
        </w:rPr>
        <w:t>Главным распорядителем бюджетных средств является администрация Белозерского муниципального округа (почтовый адрес: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Вологодская область, Белозерский район, г. Белозерск ул. Фрунзе д. 35</w:t>
      </w:r>
      <w:r w:rsidR="007121E5">
        <w:rPr>
          <w:color w:val="000000"/>
        </w:rPr>
        <w:t>,</w:t>
      </w:r>
      <w:r>
        <w:rPr>
          <w:color w:val="000000"/>
        </w:rPr>
        <w:t xml:space="preserve">  электронная почта: </w:t>
      </w:r>
      <w:hyperlink r:id="rId7" w:history="1">
        <w:r>
          <w:rPr>
            <w:color w:val="0E9547"/>
            <w:u w:val="single"/>
            <w:lang w:val="en-US"/>
          </w:rPr>
          <w:t>adm</w:t>
        </w:r>
        <w:r>
          <w:rPr>
            <w:color w:val="0E9547"/>
            <w:u w:val="single"/>
          </w:rPr>
          <w:t>@</w:t>
        </w:r>
        <w:r>
          <w:rPr>
            <w:color w:val="0E9547"/>
            <w:u w:val="single"/>
            <w:lang w:val="en-US"/>
          </w:rPr>
          <w:t>belozer</w:t>
        </w:r>
        <w:r>
          <w:rPr>
            <w:color w:val="0E9547"/>
            <w:u w:val="single"/>
          </w:rPr>
          <w:t>.</w:t>
        </w:r>
        <w:r>
          <w:rPr>
            <w:color w:val="0E9547"/>
            <w:u w:val="single"/>
            <w:lang w:val="en-US"/>
          </w:rPr>
          <w:t>ru</w:t>
        </w:r>
      </w:hyperlink>
      <w:r>
        <w:rPr>
          <w:color w:val="000000"/>
        </w:rPr>
        <w:t>, телефон приемной: 21180</w:t>
      </w:r>
      <w:r w:rsidR="007121E5">
        <w:rPr>
          <w:color w:val="000000"/>
        </w:rPr>
        <w:t>)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Организация проведения отбора осуществляется </w:t>
      </w:r>
      <w:r w:rsidRPr="007121E5">
        <w:rPr>
          <w:bCs/>
          <w:color w:val="000000"/>
        </w:rPr>
        <w:t>отдел</w:t>
      </w:r>
      <w:r w:rsidR="007121E5">
        <w:rPr>
          <w:bCs/>
          <w:color w:val="000000"/>
        </w:rPr>
        <w:t>ом</w:t>
      </w:r>
      <w:r w:rsidRPr="007121E5">
        <w:rPr>
          <w:bCs/>
          <w:color w:val="000000"/>
        </w:rPr>
        <w:t xml:space="preserve"> организационной работы и связей с </w:t>
      </w:r>
      <w:r w:rsidR="007121E5" w:rsidRPr="007121E5">
        <w:rPr>
          <w:bCs/>
          <w:color w:val="000000"/>
        </w:rPr>
        <w:t>общественностью</w:t>
      </w:r>
      <w:r w:rsidRPr="007121E5">
        <w:rPr>
          <w:bCs/>
          <w:color w:val="000000"/>
        </w:rPr>
        <w:t xml:space="preserve"> </w:t>
      </w:r>
      <w:r w:rsidR="007121E5">
        <w:rPr>
          <w:bCs/>
          <w:color w:val="000000"/>
        </w:rPr>
        <w:t xml:space="preserve">администрации Белозерского муниципального округа </w:t>
      </w:r>
      <w:r>
        <w:rPr>
          <w:color w:val="000000"/>
        </w:rPr>
        <w:t xml:space="preserve">(далее – уполномоченный орган) по адресу: Вологодская область, Белозерский район, г. Белозерск ул. Фрунзе д. 35,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18, телефон 23933, электронная почта</w:t>
      </w:r>
      <w:r w:rsidR="007121E5">
        <w:rPr>
          <w:color w:val="000000"/>
        </w:rPr>
        <w:t xml:space="preserve">: </w:t>
      </w:r>
      <w:r>
        <w:rPr>
          <w:color w:val="000000"/>
        </w:rPr>
        <w:t> </w:t>
      </w:r>
      <w:r>
        <w:t>assistant@belozer.ru</w:t>
      </w:r>
      <w:r>
        <w:rPr>
          <w:b/>
          <w:bCs/>
          <w:color w:val="000000"/>
        </w:rPr>
        <w:t>.</w:t>
      </w:r>
    </w:p>
    <w:p w:rsidR="00C07A86" w:rsidRDefault="000E1D76">
      <w:pPr>
        <w:pStyle w:val="Textbody"/>
        <w:spacing w:after="0"/>
        <w:ind w:firstLine="708"/>
        <w:rPr>
          <w:color w:val="000000"/>
        </w:rPr>
      </w:pPr>
      <w:r>
        <w:rPr>
          <w:color w:val="000000"/>
        </w:rPr>
        <w:t>Результатом предоставления субсидии является реализация представленного Проекта на территории Белозерского муниципального округа по одному или нескольким направлениям:</w:t>
      </w:r>
    </w:p>
    <w:p w:rsidR="00C07A86" w:rsidRDefault="000E1D76">
      <w:pPr>
        <w:pStyle w:val="Textbody"/>
        <w:spacing w:after="0"/>
      </w:pPr>
      <w:r>
        <w:rPr>
          <w:color w:val="1A1A1A"/>
        </w:rPr>
        <w:t>- профилактика социального сиротства, поддержка материнства и детства;</w:t>
      </w:r>
    </w:p>
    <w:p w:rsidR="00C07A86" w:rsidRDefault="000E1D76">
      <w:pPr>
        <w:pStyle w:val="Standard"/>
        <w:rPr>
          <w:color w:val="1A1A1A"/>
        </w:rPr>
      </w:pPr>
      <w:r>
        <w:rPr>
          <w:color w:val="1A1A1A"/>
        </w:rPr>
        <w:t>- повышение качества жизни людей пожилого возраста;</w:t>
      </w:r>
    </w:p>
    <w:p w:rsidR="00C07A86" w:rsidRDefault="000E1D76">
      <w:pPr>
        <w:pStyle w:val="Standard"/>
        <w:rPr>
          <w:color w:val="1A1A1A"/>
        </w:rPr>
      </w:pPr>
      <w:r>
        <w:rPr>
          <w:color w:val="1A1A1A"/>
        </w:rPr>
        <w:t>- социальная адаптация инвалидов и их семей.</w:t>
      </w:r>
    </w:p>
    <w:p w:rsidR="00C07A86" w:rsidRDefault="00C07A86" w:rsidP="00811B98">
      <w:pPr>
        <w:pStyle w:val="Textbody"/>
        <w:spacing w:after="0"/>
        <w:jc w:val="both"/>
        <w:rPr>
          <w:color w:val="1A1A1A"/>
        </w:rPr>
      </w:pPr>
    </w:p>
    <w:p w:rsidR="00C07A86" w:rsidRDefault="000E1D76" w:rsidP="00811B98">
      <w:pPr>
        <w:pStyle w:val="Textbody"/>
        <w:spacing w:after="0"/>
        <w:ind w:firstLine="708"/>
        <w:jc w:val="both"/>
      </w:pPr>
      <w:r>
        <w:rPr>
          <w:color w:val="1A1A1A"/>
        </w:rPr>
        <w:t>Участниками конкурса могут быть СОНКО, зарегистрированные в установленном федеральным законом порядке в качестве юридических лиц и осуществляющие деятельность на территории Вологодской области, которые одновременно удовлетворяют следующим условиям:</w:t>
      </w:r>
    </w:p>
    <w:p w:rsidR="00C07A86" w:rsidRDefault="000E1D76" w:rsidP="00811B98">
      <w:pPr>
        <w:pStyle w:val="Standard"/>
        <w:jc w:val="both"/>
        <w:rPr>
          <w:color w:val="1A1A1A"/>
        </w:rPr>
      </w:pPr>
      <w:proofErr w:type="gramStart"/>
      <w:r>
        <w:rPr>
          <w:color w:val="1A1A1A"/>
        </w:rPr>
        <w:t>- создана в организационно-правовой форме общественной организации (за исключением политической партии), общественно-государственной организации, общественного движения, фонда, частного (общественного) учреждения, автономной некоммерческой организации, ассоциации (союза), религиозной организации, казачьего общества или общины коренных малочисленных народов Российской Федерации;</w:t>
      </w:r>
      <w:proofErr w:type="gramEnd"/>
    </w:p>
    <w:p w:rsidR="00C07A86" w:rsidRDefault="000E1D76" w:rsidP="00811B98">
      <w:pPr>
        <w:pStyle w:val="Standard"/>
        <w:jc w:val="both"/>
        <w:rPr>
          <w:color w:val="1A1A1A"/>
        </w:rPr>
      </w:pPr>
      <w:r>
        <w:rPr>
          <w:color w:val="1A1A1A"/>
        </w:rPr>
        <w:t>- осуществляет хотя бы один из видов деятельности, предусмотренных пунктом 1 статьи 31.1 Федерального закона от 12 января 1996 г. № 7-ФЗ «О некоммерческих организациях»;</w:t>
      </w:r>
    </w:p>
    <w:p w:rsidR="00C07A86" w:rsidRDefault="000E1D76" w:rsidP="00811B98">
      <w:pPr>
        <w:pStyle w:val="Standard"/>
        <w:jc w:val="both"/>
        <w:rPr>
          <w:color w:val="1A1A1A"/>
        </w:rPr>
      </w:pPr>
      <w:r>
        <w:rPr>
          <w:color w:val="1A1A1A"/>
        </w:rPr>
        <w:t>- не имеет учредителя, являющегося государственным органом, органом местного самоуправления или публично-правовым образованием.</w:t>
      </w:r>
    </w:p>
    <w:p w:rsidR="00C07A86" w:rsidRDefault="00C07A86" w:rsidP="00811B98">
      <w:pPr>
        <w:pStyle w:val="Textbody"/>
        <w:spacing w:after="0"/>
        <w:jc w:val="both"/>
        <w:rPr>
          <w:color w:val="000000"/>
        </w:rPr>
      </w:pPr>
    </w:p>
    <w:p w:rsidR="00C07A86" w:rsidRDefault="000E1D76" w:rsidP="00811B98">
      <w:pPr>
        <w:pStyle w:val="Textbody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Для участия в отборе участники предоставляют в уполномоченный орган заявку на участие в отборе, которая включает в себя следующие документы:</w:t>
      </w:r>
    </w:p>
    <w:p w:rsidR="00C07A86" w:rsidRDefault="000E1D76" w:rsidP="00811B98">
      <w:pPr>
        <w:pStyle w:val="Standard"/>
        <w:jc w:val="both"/>
        <w:rPr>
          <w:color w:val="1A1A1A"/>
        </w:rPr>
      </w:pPr>
      <w:r>
        <w:rPr>
          <w:color w:val="1A1A1A"/>
        </w:rPr>
        <w:t>- заявление на участие в конкурсе (далее также - заявление), подписанное руководителем социально ориентированной некоммерч</w:t>
      </w:r>
      <w:r w:rsidR="00811B98">
        <w:rPr>
          <w:color w:val="1A1A1A"/>
        </w:rPr>
        <w:t xml:space="preserve">еской организации или лицом, им </w:t>
      </w:r>
      <w:r>
        <w:rPr>
          <w:color w:val="1A1A1A"/>
        </w:rPr>
        <w:t>уполномоченным, по форме согласно</w:t>
      </w:r>
      <w:r w:rsidR="00811B98">
        <w:rPr>
          <w:color w:val="1A1A1A"/>
        </w:rPr>
        <w:t xml:space="preserve"> </w:t>
      </w:r>
      <w:r>
        <w:rPr>
          <w:color w:val="1A1A1A"/>
        </w:rPr>
        <w:t>приложению 1 к настоящему Порядку;</w:t>
      </w:r>
    </w:p>
    <w:p w:rsidR="00C07A86" w:rsidRDefault="000E1D76" w:rsidP="00811B98">
      <w:pPr>
        <w:pStyle w:val="Standard"/>
        <w:jc w:val="both"/>
        <w:rPr>
          <w:color w:val="1A1A1A"/>
        </w:rPr>
      </w:pPr>
      <w:r>
        <w:rPr>
          <w:color w:val="1A1A1A"/>
        </w:rPr>
        <w:t>- копию устава социально ориентированной некоммерческой организации со всеми изменениями (кроме социально ориентированных организаций, осуществляющих деятельность, приносящую доход);</w:t>
      </w:r>
    </w:p>
    <w:p w:rsidR="00C07A86" w:rsidRDefault="000E1D76" w:rsidP="00811B98">
      <w:pPr>
        <w:pStyle w:val="Standard"/>
        <w:jc w:val="both"/>
        <w:rPr>
          <w:color w:val="1A1A1A"/>
        </w:rPr>
      </w:pPr>
      <w:r>
        <w:rPr>
          <w:color w:val="1A1A1A"/>
        </w:rPr>
        <w:t>- выписку из Единого государственного реестра юридических лиц, выданную не ранее чем за 30 календарных дней до дня подачи конкурсной документации;</w:t>
      </w:r>
    </w:p>
    <w:p w:rsidR="00C07A86" w:rsidRDefault="000E1D76" w:rsidP="00811B98">
      <w:pPr>
        <w:pStyle w:val="Standard"/>
        <w:jc w:val="both"/>
        <w:rPr>
          <w:color w:val="1A1A1A"/>
        </w:rPr>
      </w:pPr>
      <w:r>
        <w:rPr>
          <w:color w:val="1A1A1A"/>
        </w:rPr>
        <w:lastRenderedPageBreak/>
        <w:t>- справки о состоянии расчетов по страховым взносам, пеням, штрафам из органов Фонда социального страхования Российской Федерации и Пенсионного фонда Российской Федерации, выданные не ранее чем за 30 календарных дней до дня подачи конкурсной документации;</w:t>
      </w:r>
    </w:p>
    <w:p w:rsidR="00F411B7" w:rsidRDefault="000E1D76" w:rsidP="00811B98">
      <w:pPr>
        <w:pStyle w:val="Standard"/>
        <w:jc w:val="both"/>
        <w:rPr>
          <w:color w:val="1A1A1A"/>
        </w:rPr>
      </w:pPr>
      <w:r>
        <w:rPr>
          <w:color w:val="1A1A1A"/>
        </w:rPr>
        <w:t xml:space="preserve">- справку налогового органа </w:t>
      </w:r>
    </w:p>
    <w:p w:rsidR="00C07A86" w:rsidRDefault="000E1D76" w:rsidP="00811B98">
      <w:pPr>
        <w:pStyle w:val="Standard"/>
        <w:jc w:val="both"/>
        <w:rPr>
          <w:color w:val="1A1A1A"/>
        </w:rPr>
      </w:pPr>
      <w:r>
        <w:rPr>
          <w:color w:val="1A1A1A"/>
        </w:rPr>
        <w:t>об исполнении налогоплательщиком обязанности по уплате налогов, сборов, пеней, штрафов, выданную не ранее чем за 30 календарных дней до дня подачи конкурсной документации;</w:t>
      </w:r>
    </w:p>
    <w:p w:rsidR="00C07A86" w:rsidRDefault="000E1D76" w:rsidP="00811B98">
      <w:pPr>
        <w:pStyle w:val="Standard"/>
        <w:jc w:val="both"/>
        <w:rPr>
          <w:color w:val="1A1A1A"/>
        </w:rPr>
      </w:pPr>
      <w:r>
        <w:rPr>
          <w:color w:val="1A1A1A"/>
        </w:rPr>
        <w:t>- общественно полезный проект (программу) на бумажном носителе, а также на электронном носителе в электронном виде.</w:t>
      </w:r>
    </w:p>
    <w:p w:rsidR="00C07A86" w:rsidRDefault="000E1D76">
      <w:pPr>
        <w:pStyle w:val="Standard"/>
        <w:ind w:firstLine="708"/>
        <w:jc w:val="both"/>
        <w:rPr>
          <w:color w:val="1A1A1A"/>
        </w:rPr>
      </w:pPr>
      <w:r>
        <w:rPr>
          <w:color w:val="1A1A1A"/>
        </w:rPr>
        <w:t>Конкурсная документация может быть подана в администрацию округа посредством личного обращения, посредством услуг почтовой связи или посредством курьерской доставки.</w:t>
      </w:r>
    </w:p>
    <w:p w:rsidR="00C07A86" w:rsidRDefault="000E1D76">
      <w:pPr>
        <w:pStyle w:val="Textbody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Претендент на получение субсидий до окончания срока подачи заявки вправе обратиться в уполномоченный орган с заявлением об отзыве заявки с указанием способа выдачи документации (нарочно либо по почте). Выдача документов осуществляется уполномоченным органом способом, указанным в заявлении об отзыве заявки, в день поступления такого заявления.</w:t>
      </w:r>
    </w:p>
    <w:p w:rsidR="00C07A86" w:rsidRDefault="000E1D7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Конкурсная документация, поступившая по истечении срока подачи конкурсной документации, возвращается социально ориентированной некоммерческой организации в срок, не превышающий 5 рабочих дней со дня ее регистрации уполномоченным органом с указанием причин возврата.</w:t>
      </w:r>
    </w:p>
    <w:p w:rsidR="00C07A86" w:rsidRDefault="000E1D76">
      <w:pPr>
        <w:pStyle w:val="Textbody"/>
        <w:spacing w:after="0"/>
        <w:ind w:firstLine="567"/>
        <w:rPr>
          <w:color w:val="000000"/>
        </w:rPr>
      </w:pPr>
      <w:r>
        <w:rPr>
          <w:color w:val="000000"/>
        </w:rPr>
        <w:t>Уполномоченный орган в течение 10 рабочих дней со дня окончания срока приема заявок проверяет представленные документы на соответствие требованиям, установленным в объявлении о проведении отбора, устанавливает соответствие претендента на получение субсидий.</w:t>
      </w:r>
    </w:p>
    <w:p w:rsidR="00C07A86" w:rsidRDefault="000E1D7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случае соответствия конкурсной документации и социально ориентированной некоммерческой организации установленным требованиям уполномоченный орган в течение 5 рабочих дней со дня окончания срока рассмотрения конкурсной документации направляет ее в конкурсную комиссию и сообщает об этом социально ориентированной некоммерческой организации путем направления уведомления на адрес электронной почты, указанный в заявлении на получение субсидии.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После передачи конкурсной документации в конкурсную комиссию социально ориентированная некоммерческая организация признается участником конкурса.</w:t>
      </w:r>
    </w:p>
    <w:p w:rsidR="00C07A86" w:rsidRDefault="000E1D76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Конкурсная документация участников конкурса оценивается конкурсной комиссией по 10-балльной шкале по следующим критериям с учетом следующих коэффициентов их значимости:</w:t>
      </w: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3686"/>
      </w:tblGrid>
      <w:tr w:rsidR="00C07A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(баллы)</w:t>
            </w:r>
          </w:p>
        </w:tc>
      </w:tr>
      <w:tr w:rsidR="00C07A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мероприятий общественно полезного проекта (программы) приоритетным направлениям, указанным в </w:t>
            </w:r>
            <w:hyperlink r:id="rId8" w:anchor="Par39" w:history="1">
              <w:r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пункте 1.2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настоящего Порядка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10 включительно - число баллов определяется конкурсной комиссией по результатам оценки общественно полезных проектов (программ)</w:t>
            </w:r>
          </w:p>
        </w:tc>
      </w:tr>
      <w:tr w:rsidR="00C07A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проблем, на решение которых направлены мероприятия общественно полезного проекта (программы)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10 включительно - число баллов определяется конкурсной комиссией по результатам оценки общественно полезных проектов (программ)</w:t>
            </w:r>
          </w:p>
        </w:tc>
      </w:tr>
      <w:tr w:rsidR="00C07A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Обоснованность расходов на реализацию общественно полезного проекта (программы)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10 включительно - число баллов определяется конкурсной комиссией по результатам оценки общественно полезных проектов (программ)</w:t>
            </w:r>
          </w:p>
        </w:tc>
      </w:tr>
      <w:tr w:rsidR="00C07A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вложений, привлеченных из собственных средств организации на реализацию общественно полезного проекта (программы)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90% - 10 баллов;</w:t>
            </w:r>
          </w:p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81 - 90% - 9 баллов;</w:t>
            </w:r>
          </w:p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71 - 80% - 8 баллов;</w:t>
            </w:r>
          </w:p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61 - 70% - 7 баллов;</w:t>
            </w:r>
          </w:p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51 - 60% - 6 баллов;</w:t>
            </w:r>
          </w:p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41 - 50% - 5 баллов;</w:t>
            </w:r>
          </w:p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31 - 40% - 4 балла;</w:t>
            </w:r>
          </w:p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21 - 30% - 3 балла;</w:t>
            </w:r>
          </w:p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10 - 20% - 1 балл</w:t>
            </w:r>
          </w:p>
        </w:tc>
      </w:tr>
      <w:tr w:rsidR="00C07A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социально ориентированной некоммерческой организации опыта реализации общественно полезных проектов (программ) на территории Вологодской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10 включительно - число баллов определяется конкурсной комиссией по результатам оценки конкурсной документации</w:t>
            </w:r>
          </w:p>
        </w:tc>
      </w:tr>
      <w:tr w:rsidR="00C07A8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добровольцев, которых планируется привлечь к реализации общественно полезного проекта (программы)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90 включительно - по одному баллу за каждых 10 привлекаемых добровольцев;</w:t>
            </w:r>
          </w:p>
          <w:p w:rsidR="00C07A86" w:rsidRDefault="000E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90 - 10 баллов</w:t>
            </w:r>
          </w:p>
        </w:tc>
      </w:tr>
    </w:tbl>
    <w:p w:rsidR="00C07A86" w:rsidRDefault="00C07A86">
      <w:pPr>
        <w:pStyle w:val="Textbody"/>
        <w:spacing w:after="0"/>
        <w:rPr>
          <w:color w:val="000000"/>
        </w:rPr>
      </w:pPr>
    </w:p>
    <w:p w:rsidR="00C07A86" w:rsidRDefault="000E1D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оценки конкурсной комиссией конкурсной документации, представленной участниками конкурса, рассчитывается общий балл.</w:t>
      </w:r>
    </w:p>
    <w:p w:rsidR="00C07A86" w:rsidRDefault="000E1D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балл участника конкурса рассчитывается путем сложения всех баллов членов конкурсной комиссии, полученных социально ориентированной некоммерческой организацией по каждому критерию, умноженных на коэффициент значимости этого критерия.</w:t>
      </w:r>
    </w:p>
    <w:p w:rsidR="00C07A86" w:rsidRDefault="000E1D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полученных результатов конкурсной комиссией принимается решение о победителях конкурса и дается предложение об объемах субсидий, предоставляемых им за счет средств бюджета округа.</w:t>
      </w:r>
    </w:p>
    <w:p w:rsidR="00C07A86" w:rsidRDefault="000E1D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 течение 3 рабочих дней со дня подведения итогов конкурса направляет в уполномоченный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подписанный всеми членами конкурсной комиссии протокол заседания конкурсной комиссии, содержащий предложения по предоставлению субсидий, об их размерах, а также возвращает рассмотренную конкурсную документацию участников конкурса в уполномоченный орган.</w:t>
      </w:r>
    </w:p>
    <w:p w:rsidR="00C07A86" w:rsidRDefault="000E1D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субсидий социально ориентированным некоммерческим организациям осуществляется на основании постановления администрации округа, подготовленного уполномоченным органом в течение 10 рабочих дней после получения протокола от конкурсной комиссии.</w:t>
      </w:r>
    </w:p>
    <w:p w:rsidR="00C07A86" w:rsidRDefault="000E1D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орган в течение 10 календарных дней со дня принятия постановления администрации округа о предоставлении субсидий публикует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Белозерье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не позднее 30 календарных дней размещает на официальном сайте Белозерского муниципального округа в информационно-телекоммуникационной сети «Интернет» (</w:t>
      </w:r>
      <w:r w:rsidR="00F5264F" w:rsidRPr="00F5264F">
        <w:rPr>
          <w:rFonts w:ascii="Times New Roman" w:hAnsi="Times New Roman" w:cs="Times New Roman"/>
          <w:sz w:val="24"/>
          <w:szCs w:val="24"/>
        </w:rPr>
        <w:t>https://35belozerskij.gosuslugi.ru/spravochnik/nekommercheskie-organizatsii/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информацию об итогах конкурса, которая включает в себя сведения о наименованиях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социально ориентированных некоммерческих организаций — победителей конкурса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предоставленных им субсидий.</w:t>
      </w:r>
    </w:p>
    <w:p w:rsidR="00C07A86" w:rsidRDefault="000E1D7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5 рабочих дней со дня принятия постановления администрации округа о предоставлении субсидий направляет уведомления об итогах конкурса социально ориентированным некоммерческим организациям — победителям конкурса на адрес электронной почты, указанный в заявлении на получение субсидии.</w:t>
      </w:r>
    </w:p>
    <w:p w:rsidR="00C07A86" w:rsidRDefault="000E1D7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Социально ориентированная некоммерческая организация — победитель конкурса в течение 10 рабочих дней со дня получения уведомления направляет в уполномоченный орган уточненную информацию, содержащую актуализированную смету, скорректированные значения результата предоставления субсидии (при наличии количественного значения результата) и значений показателей, необходимых для достижения результата предоставления субсидии, с учетом сохранения содержания проекта.</w:t>
      </w:r>
    </w:p>
    <w:p w:rsidR="00C07A86" w:rsidRDefault="000E1D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субсидии социально ориентированной некоммерческой организации - победителю конкурса осуществляется на основании договора о предоставлении субсидии (далее - договор) в соответствии с типовой формой, установленной финансовым управлением администрацией Белозерского муниципального округа. </w:t>
      </w:r>
    </w:p>
    <w:p w:rsidR="00C07A86" w:rsidRDefault="000E1D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20 рабочих дней со дня принятия постановления администрации округа о предоставлении субсидий обеспечивает заключение договора с социально ориентированной некоммерческой организацией.</w:t>
      </w:r>
    </w:p>
    <w:p w:rsidR="00C07A86" w:rsidRDefault="00C07A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A86" w:rsidRDefault="00C07A86">
      <w:pPr>
        <w:pStyle w:val="Textbody"/>
        <w:spacing w:after="0"/>
        <w:rPr>
          <w:color w:val="000000"/>
        </w:rPr>
      </w:pPr>
    </w:p>
    <w:p w:rsidR="00C07A86" w:rsidRDefault="000E1D76">
      <w:pPr>
        <w:pStyle w:val="Textbody"/>
        <w:spacing w:after="0"/>
        <w:rPr>
          <w:color w:val="000000"/>
        </w:rPr>
      </w:pPr>
      <w:r>
        <w:rPr>
          <w:color w:val="000000"/>
        </w:rPr>
        <w:t>Приглашаем социально-ориентированные НКО принять участие в конкурсном отборе!</w:t>
      </w:r>
    </w:p>
    <w:p w:rsidR="00C07A86" w:rsidRDefault="00C07A86">
      <w:pPr>
        <w:pStyle w:val="ConsPlusNormal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sectPr w:rsidR="00C07A8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5B" w:rsidRDefault="00BC685B">
      <w:pPr>
        <w:spacing w:after="0" w:line="240" w:lineRule="auto"/>
      </w:pPr>
      <w:r>
        <w:separator/>
      </w:r>
    </w:p>
  </w:endnote>
  <w:endnote w:type="continuationSeparator" w:id="0">
    <w:p w:rsidR="00BC685B" w:rsidRDefault="00BC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5B" w:rsidRDefault="00BC68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C685B" w:rsidRDefault="00BC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7A86"/>
    <w:rsid w:val="000E1D76"/>
    <w:rsid w:val="007121E5"/>
    <w:rsid w:val="00781245"/>
    <w:rsid w:val="00810B45"/>
    <w:rsid w:val="00811B98"/>
    <w:rsid w:val="00BC685B"/>
    <w:rsid w:val="00C07A86"/>
    <w:rsid w:val="00C64977"/>
    <w:rsid w:val="00F411B7"/>
    <w:rsid w:val="00F5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pPr>
      <w:widowControl/>
      <w:suppressAutoHyphens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pPr>
      <w:widowControl/>
      <w:suppressAutoHyphens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5;&#1080;&#1081;%20&#1089;&#1090;&#1086;&#1083;\&#1052;&#1055;&#1040;%20&#1087;&#1086;%20&#1089;&#1091;&#1073;&#1089;&#1080;&#1076;&#1080;&#1103;&#1084;\&#1057;&#1091;&#1073;&#1089;&#1080;&#1076;&#1080;&#1080;%20&#1089;&#1086;&#1094;.&#1086;&#1088;&#1080;&#1077;&#1085;&#1090;.&#1085;&#1077;&#1082;&#1086;&#1084;.&#1086;&#1088;&#1075;&#1072;&#1085;&#1080;&#1079;\&#1040;&#1082;&#1090;&#1099;%20&#1087;&#1086;%20&#1089;&#1091;&#1073;&#1089;&#1080;&#1076;&#1080;&#1103;&#1084;%20&#1085;&#1077;&#1082;&#1086;&#1084;.&#1086;&#1088;&#1075;&#1072;&#1085;&#1080;&#1079;&#1072;&#1094;&#1080;&#1103;&#1084;\511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@vol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</dc:creator>
  <cp:lastModifiedBy>Разумовская</cp:lastModifiedBy>
  <cp:revision>6</cp:revision>
  <cp:lastPrinted>2019-03-06T07:29:00Z</cp:lastPrinted>
  <dcterms:created xsi:type="dcterms:W3CDTF">2024-03-04T11:57:00Z</dcterms:created>
  <dcterms:modified xsi:type="dcterms:W3CDTF">2024-03-07T07:00:00Z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