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CD2ACF" w:rsidRP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В соответствии с Методикой </w:t>
      </w:r>
      <w:proofErr w:type="gramStart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эффективности реализации муниципальной программы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Белозерского округа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Оценка эффективности муниципальной программы производится с учетом следующих составляющих: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достижения целей и решения задач подпрограмм, входящих в муниципальную программу;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реализации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оценки </w:t>
      </w:r>
      <w:proofErr w:type="gramStart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эффективности использования средств бюджета округа</w:t>
      </w:r>
      <w:proofErr w:type="gramEnd"/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Оценка эффективности реализации муниципальной программы (подпрограмм) определяется с учетом оценки степени достижения целей и решения задач муниципальной программы (подпрограмм),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округа.</w:t>
      </w:r>
    </w:p>
    <w:p w:rsidR="00CD2ACF" w:rsidRPr="00CD2ACF" w:rsidRDefault="00CD2ACF" w:rsidP="00CD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Степень реализации мероприятий муниципальной программы:</w:t>
      </w:r>
    </w:p>
    <w:p w:rsidR="00CD2ACF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/12= </w:t>
      </w:r>
      <w:r w:rsid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0,9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затрат: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CE2C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396,2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CE2C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396,2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использования средств бюджета </w:t>
      </w:r>
      <w:r w:rsidR="005E71A1" w:rsidRPr="00CE2C94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5F1174"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0,9</w:t>
      </w:r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1= </w:t>
      </w:r>
      <w:r w:rsidR="005F1174"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0,9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71722E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71722E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достижения плановых значений показателей:</w:t>
      </w:r>
    </w:p>
    <w:p w:rsidR="00CD2ACF" w:rsidRPr="0071722E" w:rsidRDefault="00CD2ACF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bCs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401,84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391,89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,03 (1)</w:t>
      </w:r>
    </w:p>
    <w:p w:rsidR="00CD2ACF" w:rsidRPr="0071722E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28,7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23,61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1,22 (1)</w:t>
      </w:r>
    </w:p>
    <w:p w:rsidR="00CD2ACF" w:rsidRPr="006A39EA" w:rsidRDefault="00CD2ACF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71722E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2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0= 1</w:t>
      </w:r>
    </w:p>
    <w:p w:rsidR="00CD2ACF" w:rsidRPr="0055745A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426,4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539,1</w:t>
      </w:r>
      <w:r w:rsidR="00B7582D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=0,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79</w:t>
      </w:r>
    </w:p>
    <w:p w:rsidR="0071722E" w:rsidRPr="006A39EA" w:rsidRDefault="0071722E" w:rsidP="0071722E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CC36A1" w:rsidRP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31848,2</w:t>
      </w:r>
      <w:r w:rsidR="00B7582D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25 050,20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1,27 (1)</w:t>
      </w:r>
    </w:p>
    <w:p w:rsidR="0071722E" w:rsidRPr="006A39EA" w:rsidRDefault="0071722E" w:rsidP="0071722E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68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60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1,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(1)</w:t>
      </w:r>
    </w:p>
    <w:p w:rsidR="0071722E" w:rsidRPr="006A39EA" w:rsidRDefault="0071722E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</w:p>
    <w:p w:rsidR="00CD2ACF" w:rsidRPr="0055745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</w:t>
      </w: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муниципальной программы:</w:t>
      </w:r>
    </w:p>
    <w:p w:rsidR="00CD2ACF" w:rsidRPr="0055745A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55745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5,21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6A39E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</w:t>
      </w:r>
      <w:r w:rsidR="0055745A"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</w:p>
    <w:p w:rsidR="0055745A" w:rsidRPr="0055745A" w:rsidRDefault="0055745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ACF" w:rsidRPr="006A39E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муниципальной</w:t>
      </w: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в зависимости от значений оценки степени реализации муниципальной программы и оценки </w:t>
      </w:r>
      <w:proofErr w:type="gramStart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эффективности использования средств бюджета </w:t>
      </w:r>
      <w:r w:rsidR="005E71A1"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proofErr w:type="gramEnd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6A39EA" w:rsidRDefault="00CD2ACF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proofErr w:type="spellStart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ЭРмп</w:t>
      </w:r>
      <w:proofErr w:type="spellEnd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/п = </w:t>
      </w:r>
      <w:r w:rsidR="005F1174"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0,9</w:t>
      </w:r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*0,</w:t>
      </w:r>
      <w:r w:rsidR="0055745A"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0,</w:t>
      </w:r>
      <w:r w:rsidR="009E5FCF"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="00CC36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bookmarkStart w:id="0" w:name="_GoBack"/>
      <w:bookmarkEnd w:id="0"/>
    </w:p>
    <w:p w:rsidR="006A39EA" w:rsidRPr="006A39EA" w:rsidRDefault="006A39E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Эффективность реализации муниципальной программы – </w:t>
      </w:r>
      <w:r w:rsidR="006A39EA"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средняя</w:t>
      </w: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7B4D2B" w:rsidRDefault="007B4D2B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7B4D2B" w:rsidRPr="00CD2ACF" w:rsidRDefault="007B4D2B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540"/>
        <w:jc w:val="both"/>
        <w:rPr>
          <w:rFonts w:ascii="Bookman Old Style" w:eastAsia="Calibri" w:hAnsi="Bookman Old Style" w:cs="Tahoma"/>
          <w:color w:val="00000A"/>
          <w:lang w:eastAsia="ru-RU"/>
        </w:rPr>
      </w:pPr>
    </w:p>
    <w:p w:rsidR="00B403FA" w:rsidRDefault="007B4D2B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D8">
        <w:rPr>
          <w:rFonts w:ascii="Times New Roman" w:hAnsi="Times New Roman" w:cs="Times New Roman"/>
          <w:sz w:val="24"/>
          <w:szCs w:val="24"/>
        </w:rPr>
        <w:t>В 2024 году продолжится реализация муниципальной программы «Экономическое развитие Белозерского  муниципального округа на 2023-2027 годы».</w:t>
      </w:r>
    </w:p>
    <w:p w:rsidR="00226AB0" w:rsidRDefault="00226AB0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6AB0" w:rsidSect="00AA7046">
      <w:pgSz w:w="11906" w:h="16838" w:code="9"/>
      <w:pgMar w:top="851" w:right="748" w:bottom="851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B"/>
    <w:rsid w:val="00226AB0"/>
    <w:rsid w:val="002B6E9A"/>
    <w:rsid w:val="004036B3"/>
    <w:rsid w:val="0055745A"/>
    <w:rsid w:val="005E71A1"/>
    <w:rsid w:val="005F1174"/>
    <w:rsid w:val="00685BC4"/>
    <w:rsid w:val="006A39EA"/>
    <w:rsid w:val="006C1CE9"/>
    <w:rsid w:val="00713CBE"/>
    <w:rsid w:val="0071722E"/>
    <w:rsid w:val="007B0DF0"/>
    <w:rsid w:val="007B4D2B"/>
    <w:rsid w:val="009E5FCF"/>
    <w:rsid w:val="00AA7046"/>
    <w:rsid w:val="00B403FA"/>
    <w:rsid w:val="00B53C3B"/>
    <w:rsid w:val="00B7582D"/>
    <w:rsid w:val="00BF5CD8"/>
    <w:rsid w:val="00CC36A1"/>
    <w:rsid w:val="00CD2ACF"/>
    <w:rsid w:val="00CD325B"/>
    <w:rsid w:val="00CE2C94"/>
    <w:rsid w:val="00D61A52"/>
    <w:rsid w:val="00D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Немцева Е.Л.</dc:creator>
  <cp:keywords/>
  <dc:description/>
  <cp:lastModifiedBy>Немцева Е.Л.</cp:lastModifiedBy>
  <cp:revision>23</cp:revision>
  <cp:lastPrinted>2024-03-04T07:21:00Z</cp:lastPrinted>
  <dcterms:created xsi:type="dcterms:W3CDTF">2024-01-30T08:07:00Z</dcterms:created>
  <dcterms:modified xsi:type="dcterms:W3CDTF">2024-03-27T07:25:00Z</dcterms:modified>
</cp:coreProperties>
</file>